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87" w:rsidRDefault="00EE1387" w:rsidP="00EE13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КАРТА</w:t>
      </w:r>
    </w:p>
    <w:p w:rsidR="00EE1387" w:rsidRDefault="00EE1387" w:rsidP="00EE13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ОБОБЩЕНИЯ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МАТЕРИАЛОВ  ИЗ ОПЫТА РАБОТЫ </w:t>
      </w:r>
    </w:p>
    <w:p w:rsidR="00EE1387" w:rsidRDefault="00EE1387" w:rsidP="00EE1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87" w:rsidRPr="004D34A4" w:rsidRDefault="00EE1387" w:rsidP="00EE138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226C9">
        <w:rPr>
          <w:rFonts w:ascii="Times New Roman" w:eastAsia="Times New Roman" w:hAnsi="Times New Roman" w:cs="Times New Roman"/>
          <w:b/>
          <w:sz w:val="28"/>
          <w:szCs w:val="28"/>
        </w:rPr>
        <w:t>Ф.И.О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Гречихина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Марина Владимировна</w:t>
      </w:r>
    </w:p>
    <w:p w:rsidR="00EE1387" w:rsidRDefault="00EE1387" w:rsidP="00EE1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C9">
        <w:rPr>
          <w:rFonts w:ascii="Times New Roman" w:hAnsi="Times New Roman"/>
          <w:b/>
          <w:sz w:val="28"/>
          <w:szCs w:val="28"/>
        </w:rPr>
        <w:t>Г</w:t>
      </w:r>
      <w:r w:rsidRPr="00F226C9">
        <w:rPr>
          <w:rFonts w:ascii="Times New Roman" w:eastAsia="Times New Roman" w:hAnsi="Times New Roman" w:cs="Times New Roman"/>
          <w:b/>
          <w:sz w:val="28"/>
          <w:szCs w:val="28"/>
        </w:rPr>
        <w:t>од рождения</w:t>
      </w:r>
      <w:r w:rsidRPr="00F226C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1961</w:t>
      </w:r>
    </w:p>
    <w:p w:rsidR="00EE1387" w:rsidRDefault="00EE1387" w:rsidP="00EE1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6C9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 w:rsidRPr="00F226C9">
        <w:rPr>
          <w:rFonts w:ascii="Times New Roman" w:hAnsi="Times New Roman"/>
          <w:b/>
          <w:sz w:val="28"/>
          <w:szCs w:val="28"/>
        </w:rPr>
        <w:t>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4A4">
        <w:rPr>
          <w:rFonts w:ascii="Times New Roman" w:hAnsi="Times New Roman"/>
          <w:i/>
          <w:sz w:val="28"/>
          <w:szCs w:val="28"/>
        </w:rPr>
        <w:t>Областное государственное</w:t>
      </w:r>
      <w:r>
        <w:rPr>
          <w:rFonts w:ascii="Times New Roman" w:hAnsi="Times New Roman"/>
          <w:i/>
          <w:sz w:val="28"/>
          <w:szCs w:val="28"/>
        </w:rPr>
        <w:t xml:space="preserve"> автономное профессиональное образовательное учреждение «Яковлевский педагогический колледж»</w:t>
      </w:r>
    </w:p>
    <w:p w:rsidR="00EE1387" w:rsidRDefault="00EE1387" w:rsidP="00EE1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C9">
        <w:rPr>
          <w:rFonts w:ascii="Times New Roman" w:hAnsi="Times New Roman"/>
          <w:b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преподаватель</w:t>
      </w:r>
    </w:p>
    <w:p w:rsidR="00EE1387" w:rsidRDefault="00EE1387" w:rsidP="00EE1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6C9">
        <w:rPr>
          <w:rFonts w:ascii="Times New Roman" w:eastAsia="Times New Roman" w:hAnsi="Times New Roman" w:cs="Times New Roman"/>
          <w:b/>
          <w:sz w:val="28"/>
          <w:szCs w:val="28"/>
        </w:rPr>
        <w:t>Категория, год присвоения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высшая</w:t>
      </w:r>
      <w:r w:rsidR="00F226C9">
        <w:rPr>
          <w:rFonts w:ascii="Times New Roman" w:hAnsi="Times New Roman"/>
          <w:i/>
          <w:sz w:val="28"/>
          <w:szCs w:val="28"/>
        </w:rPr>
        <w:t>,2016 г.</w:t>
      </w:r>
    </w:p>
    <w:p w:rsidR="00EE1387" w:rsidRDefault="00EE1387" w:rsidP="00EE1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6C9">
        <w:rPr>
          <w:rFonts w:ascii="Times New Roman" w:eastAsia="Times New Roman" w:hAnsi="Times New Roman" w:cs="Times New Roman"/>
          <w:b/>
          <w:sz w:val="28"/>
          <w:szCs w:val="28"/>
        </w:rPr>
        <w:t>Стаж педагогической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25 лет</w:t>
      </w:r>
    </w:p>
    <w:p w:rsidR="00EE1387" w:rsidRDefault="00EE1387" w:rsidP="00EE13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226C9">
        <w:rPr>
          <w:rFonts w:ascii="Times New Roman" w:eastAsia="Times New Roman" w:hAnsi="Times New Roman" w:cs="Times New Roman"/>
          <w:b/>
          <w:sz w:val="28"/>
          <w:szCs w:val="28"/>
        </w:rPr>
        <w:t>Тема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обобщению передового опыта</w:t>
      </w:r>
      <w:r>
        <w:rPr>
          <w:rFonts w:ascii="Times New Roman" w:hAnsi="Times New Roman"/>
          <w:sz w:val="28"/>
          <w:szCs w:val="28"/>
        </w:rPr>
        <w:t>:</w:t>
      </w:r>
    </w:p>
    <w:p w:rsidR="00EE1387" w:rsidRPr="004D34A4" w:rsidRDefault="00EE1387" w:rsidP="00EE1387">
      <w:pPr>
        <w:pStyle w:val="msonormalbullet2gifbullet2gi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D03F41">
        <w:rPr>
          <w:rFonts w:eastAsia="Calibri"/>
          <w:i/>
          <w:sz w:val="28"/>
          <w:szCs w:val="28"/>
        </w:rPr>
        <w:t>«</w:t>
      </w:r>
      <w:r w:rsidRPr="002A244E">
        <w:rPr>
          <w:sz w:val="28"/>
          <w:szCs w:val="28"/>
        </w:rPr>
        <w:t xml:space="preserve">Использование технологии развития критического мышления на </w:t>
      </w:r>
      <w:r w:rsidR="00F226C9">
        <w:rPr>
          <w:sz w:val="28"/>
          <w:szCs w:val="28"/>
        </w:rPr>
        <w:t xml:space="preserve"> учебных занятиях </w:t>
      </w:r>
      <w:r w:rsidRPr="002A244E">
        <w:rPr>
          <w:sz w:val="28"/>
          <w:szCs w:val="28"/>
        </w:rPr>
        <w:t>чертежно-графических дисциплин как средство активизации мыслительного процесса у студентов профессиональной образовательной организации</w:t>
      </w:r>
      <w:r w:rsidRPr="002A244E">
        <w:rPr>
          <w:rFonts w:eastAsia="Calibri"/>
          <w:sz w:val="28"/>
          <w:szCs w:val="28"/>
        </w:rPr>
        <w:t>»</w:t>
      </w:r>
      <w:r w:rsidR="00F226C9">
        <w:rPr>
          <w:rFonts w:eastAsia="Calibri"/>
          <w:sz w:val="28"/>
          <w:szCs w:val="28"/>
        </w:rPr>
        <w:t>.</w:t>
      </w:r>
    </w:p>
    <w:p w:rsidR="00EE1387" w:rsidRPr="00F226C9" w:rsidRDefault="00EE1387" w:rsidP="00F226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226C9">
        <w:rPr>
          <w:rFonts w:ascii="Times New Roman" w:eastAsia="Times New Roman" w:hAnsi="Times New Roman" w:cs="Times New Roman"/>
          <w:b/>
          <w:sz w:val="28"/>
          <w:szCs w:val="28"/>
        </w:rPr>
        <w:t>Краткая ан</w:t>
      </w:r>
      <w:r w:rsidRPr="00F226C9">
        <w:rPr>
          <w:rFonts w:ascii="Times New Roman" w:hAnsi="Times New Roman"/>
          <w:b/>
          <w:sz w:val="28"/>
          <w:szCs w:val="28"/>
        </w:rPr>
        <w:t>нотация:</w:t>
      </w:r>
      <w:r w:rsidRPr="00F226C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E1387" w:rsidRDefault="00EE1387" w:rsidP="00EE1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D3F08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представленной работе приводится и анализируе</w:t>
      </w:r>
      <w:r w:rsidRPr="00CD3F08">
        <w:rPr>
          <w:rFonts w:ascii="Times New Roman" w:hAnsi="Times New Roman"/>
          <w:i/>
          <w:sz w:val="28"/>
          <w:szCs w:val="28"/>
        </w:rPr>
        <w:t>тся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bCs/>
          <w:i/>
          <w:sz w:val="28"/>
          <w:szCs w:val="28"/>
        </w:rPr>
        <w:t>использовани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е</w:t>
      </w:r>
      <w:r w:rsidRPr="002A244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технологии развития критического мышления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для</w:t>
      </w:r>
      <w:r w:rsidRPr="002A244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активизации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 xml:space="preserve"> мыслительн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ого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 xml:space="preserve"> обучающихся, разви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тия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различны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 xml:space="preserve"> мышления</w:t>
      </w:r>
      <w:r w:rsidRPr="002A244E">
        <w:rPr>
          <w:rFonts w:ascii="Times New Roman" w:eastAsia="Times New Roman" w:hAnsi="Times New Roman" w:cs="Times New Roman"/>
          <w:bCs/>
          <w:i/>
          <w:sz w:val="28"/>
          <w:szCs w:val="28"/>
        </w:rPr>
        <w:t>;</w:t>
      </w:r>
      <w:r w:rsidRPr="002A24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ения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 xml:space="preserve"> широк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ого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спектр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 xml:space="preserve"> обучающих, воспитательных и развивающих задач;</w:t>
      </w:r>
      <w:r w:rsidRPr="002A24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>усил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ения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>  положительн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ой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 xml:space="preserve"> мотиваци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>, разви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тия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>  познавательн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ого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>, управл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ения 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>самостоятельной  деятельностью студентов.</w:t>
      </w:r>
      <w:proofErr w:type="gramEnd"/>
    </w:p>
    <w:p w:rsidR="00EE1387" w:rsidRPr="002A244E" w:rsidRDefault="00EE1387" w:rsidP="00EE13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>Современное образование в условиях внедрения Федеральных государственных образовательных стандартов требует качественного изменения мотивации обучаемых к процессу обучения, способствующей превращению интереса в достаточно устойчивое личностное образование.</w:t>
      </w:r>
      <w:proofErr w:type="gramEnd"/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 xml:space="preserve"> Молодые люди должны научиться решать возникшие проблемы, подходить к ним критически, иметь альтернативные мнения и принимать правильные решения.</w:t>
      </w:r>
    </w:p>
    <w:p w:rsidR="00EE1387" w:rsidRPr="002A244E" w:rsidRDefault="00EE1387" w:rsidP="00EE1387">
      <w:pPr>
        <w:pStyle w:val="j"/>
        <w:spacing w:before="0" w:beforeAutospacing="0" w:after="0" w:afterAutospacing="0"/>
        <w:ind w:firstLine="567"/>
        <w:contextualSpacing/>
        <w:rPr>
          <w:i/>
          <w:sz w:val="28"/>
          <w:szCs w:val="28"/>
        </w:rPr>
      </w:pPr>
      <w:r w:rsidRPr="002A244E">
        <w:rPr>
          <w:i/>
          <w:sz w:val="28"/>
          <w:szCs w:val="28"/>
        </w:rPr>
        <w:t xml:space="preserve">В наше время интеллектуальное развитие человека определяется не объемом знаний и сведений, удерживаемых в памяти, а готовностью человека к отбору необходимых знаний путем критического анализа, осмысления информации и умением самостоятельно принимать решение. Поэтому основной акцент в преподавании должен делаться не на усвоение обучаемыми излагаемой информации и механическое запоминание ими учебного материала, а на развитие их мышления. </w:t>
      </w:r>
    </w:p>
    <w:p w:rsidR="00EE1387" w:rsidRPr="002A244E" w:rsidRDefault="00EE1387" w:rsidP="00EE1387">
      <w:pPr>
        <w:pStyle w:val="j"/>
        <w:spacing w:before="0" w:beforeAutospacing="0" w:after="0" w:afterAutospacing="0"/>
        <w:ind w:firstLine="567"/>
        <w:contextualSpacing/>
        <w:rPr>
          <w:i/>
          <w:sz w:val="28"/>
          <w:szCs w:val="28"/>
        </w:rPr>
      </w:pPr>
      <w:r w:rsidRPr="002A244E">
        <w:rPr>
          <w:i/>
          <w:sz w:val="28"/>
          <w:szCs w:val="28"/>
        </w:rPr>
        <w:t xml:space="preserve">Будущий педагог должен научиться </w:t>
      </w:r>
      <w:proofErr w:type="gramStart"/>
      <w:r w:rsidRPr="002A244E">
        <w:rPr>
          <w:i/>
          <w:sz w:val="28"/>
          <w:szCs w:val="28"/>
        </w:rPr>
        <w:t>быстро</w:t>
      </w:r>
      <w:proofErr w:type="gramEnd"/>
      <w:r w:rsidRPr="002A244E">
        <w:rPr>
          <w:i/>
          <w:sz w:val="28"/>
          <w:szCs w:val="28"/>
        </w:rPr>
        <w:t xml:space="preserve"> адаптироваться к изменяющимся условиям своей деятельности, постоянно совершенствовать профессиональные знания, принимать оптимальные решения в различных ситуациях, иметь широкий кругозор, уметь конструировать и моделировать, принимать нестандартные решения, т.е. обладать, прежде всего, критическим мышлением.</w:t>
      </w:r>
    </w:p>
    <w:p w:rsidR="00EE1387" w:rsidRDefault="00EE1387" w:rsidP="00EE138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A244E">
        <w:rPr>
          <w:rFonts w:ascii="Times New Roman" w:eastAsia="Times New Roman" w:hAnsi="Times New Roman" w:cs="Times New Roman"/>
          <w:bCs/>
          <w:i/>
          <w:sz w:val="28"/>
          <w:szCs w:val="28"/>
        </w:rPr>
        <w:t>Актуальность</w:t>
      </w:r>
      <w:r w:rsidRPr="002A24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использования технологии развития критического мышления на учебных занятиях заключается в том, </w:t>
      </w:r>
      <w:r w:rsidRPr="002A244E">
        <w:rPr>
          <w:rFonts w:ascii="Times New Roman" w:eastAsia="Times New Roman" w:hAnsi="Times New Roman" w:cs="Times New Roman"/>
          <w:bCs/>
          <w:i/>
          <w:sz w:val="28"/>
          <w:szCs w:val="28"/>
        </w:rPr>
        <w:t>что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t xml:space="preserve"> наряду с получением профессиональных знаний, умений,  навыков и формированием профессиональных компетенций, студенты овладевают различными приемами 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мышления, учатся использовать навыки критиче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softHyphen/>
        <w:t>ского мышления для активного поиска и обработки инфор</w:t>
      </w:r>
      <w:r w:rsidRPr="002A244E">
        <w:rPr>
          <w:rFonts w:ascii="Times New Roman" w:eastAsia="Times New Roman" w:hAnsi="Times New Roman" w:cs="Times New Roman"/>
          <w:i/>
          <w:sz w:val="28"/>
          <w:szCs w:val="28"/>
        </w:rPr>
        <w:softHyphen/>
        <w:t>мации, формируют умения анализировать и синтезировать ситуации для успешного решения практических задач.</w:t>
      </w:r>
      <w:proofErr w:type="gramEnd"/>
    </w:p>
    <w:p w:rsidR="00EE1387" w:rsidRDefault="00EE1387" w:rsidP="00EE1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F5D8F">
        <w:rPr>
          <w:rFonts w:ascii="Times New Roman" w:hAnsi="Times New Roman"/>
          <w:i/>
          <w:sz w:val="28"/>
          <w:szCs w:val="28"/>
        </w:rPr>
        <w:t xml:space="preserve">Эффективность материалов из опыта работы  подтверждается тем, что при систематическом использовании на занятиях активных </w:t>
      </w:r>
      <w:proofErr w:type="gramStart"/>
      <w:r w:rsidRPr="00AF5D8F">
        <w:rPr>
          <w:rFonts w:ascii="Times New Roman" w:hAnsi="Times New Roman"/>
          <w:i/>
          <w:sz w:val="28"/>
          <w:szCs w:val="28"/>
        </w:rPr>
        <w:t>методов обучения</w:t>
      </w:r>
      <w:r>
        <w:rPr>
          <w:rFonts w:ascii="Times New Roman" w:hAnsi="Times New Roman"/>
          <w:i/>
          <w:sz w:val="28"/>
          <w:szCs w:val="28"/>
        </w:rPr>
        <w:t xml:space="preserve"> технологии развития критического мышления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наблюдае</w:t>
      </w:r>
      <w:r w:rsidRPr="00AF5D8F">
        <w:rPr>
          <w:rFonts w:ascii="Times New Roman" w:hAnsi="Times New Roman"/>
          <w:i/>
          <w:sz w:val="28"/>
          <w:szCs w:val="28"/>
        </w:rPr>
        <w:t>тся</w:t>
      </w:r>
      <w:r>
        <w:rPr>
          <w:rFonts w:ascii="Times New Roman" w:hAnsi="Times New Roman"/>
          <w:i/>
          <w:sz w:val="28"/>
          <w:szCs w:val="28"/>
        </w:rPr>
        <w:t xml:space="preserve"> активизация мыслительной деятельности, усиливается положительная мотивация, стимулируется познавательный интерес обучающихся.</w:t>
      </w:r>
    </w:p>
    <w:p w:rsidR="00EE1387" w:rsidRPr="00CD3F08" w:rsidRDefault="00EE1387" w:rsidP="00EE13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C463EF">
        <w:rPr>
          <w:rFonts w:ascii="Times New Roman" w:hAnsi="Times New Roman"/>
          <w:i/>
          <w:sz w:val="28"/>
          <w:szCs w:val="24"/>
        </w:rPr>
        <w:t>Описание из опыта работы</w:t>
      </w:r>
      <w:r w:rsidRPr="00AB5D33">
        <w:rPr>
          <w:rFonts w:ascii="Times New Roman" w:hAnsi="Times New Roman"/>
          <w:i/>
          <w:color w:val="FF0000"/>
          <w:sz w:val="28"/>
          <w:szCs w:val="24"/>
        </w:rPr>
        <w:t xml:space="preserve"> </w:t>
      </w:r>
      <w:r w:rsidRPr="00CD3F08">
        <w:rPr>
          <w:rFonts w:ascii="Times New Roman" w:hAnsi="Times New Roman"/>
          <w:i/>
          <w:sz w:val="28"/>
          <w:szCs w:val="24"/>
        </w:rPr>
        <w:t>соответствует критериям, предъявляемым  к материалам передового педагогического опыта, основополагающим положениям педагогики. К опыту представлены материалы приложений, которые в полной мере отражают специфику проводимой работы, помогают оценить практическую значимость опыта</w:t>
      </w:r>
    </w:p>
    <w:p w:rsidR="00EE1387" w:rsidRPr="005F4D2A" w:rsidRDefault="00EE1387" w:rsidP="00EE13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5F4D2A">
        <w:rPr>
          <w:rFonts w:ascii="Times New Roman" w:hAnsi="Times New Roman"/>
          <w:i/>
          <w:sz w:val="28"/>
          <w:szCs w:val="24"/>
        </w:rPr>
        <w:t xml:space="preserve">Данные материалы могут быть использованы педагогами и студентами в практической деятельности. </w:t>
      </w:r>
    </w:p>
    <w:p w:rsidR="00EE1387" w:rsidRPr="005F4D2A" w:rsidRDefault="00EE1387" w:rsidP="00EE1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66E2">
        <w:rPr>
          <w:rFonts w:ascii="Times New Roman" w:eastAsia="Times New Roman" w:hAnsi="Times New Roman" w:cs="Times New Roman"/>
          <w:b/>
          <w:sz w:val="28"/>
          <w:szCs w:val="28"/>
        </w:rPr>
        <w:t xml:space="preserve">Длительность работы над </w:t>
      </w:r>
      <w:r w:rsidR="00E466E2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материалами  из  </w:t>
      </w:r>
      <w:r w:rsidRPr="00E466E2">
        <w:rPr>
          <w:rFonts w:ascii="Times New Roman" w:eastAsia="Times New Roman" w:hAnsi="Times New Roman" w:cs="Times New Roman"/>
          <w:b/>
          <w:sz w:val="28"/>
          <w:szCs w:val="28"/>
        </w:rPr>
        <w:t>опыт</w:t>
      </w:r>
      <w:r w:rsidR="00E466E2">
        <w:rPr>
          <w:rFonts w:ascii="Times New Roman" w:eastAsia="Times New Roman" w:hAnsi="Times New Roman" w:cs="Times New Roman"/>
          <w:b/>
          <w:sz w:val="28"/>
          <w:szCs w:val="28"/>
        </w:rPr>
        <w:t>а работы</w:t>
      </w:r>
      <w:r w:rsidRPr="005F4D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F4D2A"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5F4D2A">
        <w:rPr>
          <w:rFonts w:ascii="Times New Roman" w:eastAsia="Times New Roman" w:hAnsi="Times New Roman" w:cs="Times New Roman"/>
          <w:i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005F4D2A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</w:p>
    <w:p w:rsidR="00EE1387" w:rsidRPr="005F4D2A" w:rsidRDefault="00EE1387" w:rsidP="00EE1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66E2">
        <w:rPr>
          <w:rFonts w:ascii="Times New Roman" w:eastAsia="Times New Roman" w:hAnsi="Times New Roman" w:cs="Times New Roman"/>
          <w:b/>
          <w:sz w:val="28"/>
          <w:szCs w:val="28"/>
        </w:rPr>
        <w:t>Диапазон внедрения</w:t>
      </w:r>
      <w:r w:rsidRPr="005F4D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F4D2A">
        <w:rPr>
          <w:rFonts w:ascii="Times New Roman" w:eastAsia="Times New Roman" w:hAnsi="Times New Roman" w:cs="Times New Roman"/>
          <w:i/>
          <w:sz w:val="28"/>
          <w:szCs w:val="28"/>
        </w:rPr>
        <w:t xml:space="preserve">ПЦК спецдисциплин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5F4D2A">
        <w:rPr>
          <w:rFonts w:ascii="Times New Roman" w:eastAsia="Times New Roman" w:hAnsi="Times New Roman" w:cs="Times New Roman"/>
          <w:i/>
          <w:sz w:val="28"/>
          <w:szCs w:val="28"/>
        </w:rPr>
        <w:t>ДО и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F4D2A">
        <w:rPr>
          <w:rFonts w:ascii="Times New Roman" w:eastAsia="Times New Roman" w:hAnsi="Times New Roman" w:cs="Times New Roman"/>
          <w:i/>
          <w:sz w:val="28"/>
          <w:szCs w:val="28"/>
        </w:rPr>
        <w:t xml:space="preserve"> ОГАПОУ «ЯПК</w:t>
      </w:r>
      <w:r w:rsidRPr="005F4D2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F4D2A">
        <w:rPr>
          <w:rFonts w:ascii="Times New Roman" w:eastAsia="Times New Roman" w:hAnsi="Times New Roman" w:cs="Times New Roman"/>
          <w:sz w:val="28"/>
          <w:szCs w:val="28"/>
        </w:rPr>
        <w:br/>
      </w:r>
      <w:r w:rsidRPr="00E466E2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разработки</w:t>
      </w:r>
      <w:r w:rsidRPr="005F4D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E1387" w:rsidRPr="007C35FE" w:rsidRDefault="00EE1387" w:rsidP="00EE13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5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методическая разработка учебного занятия по учебной дисциплине «Черчение и перспектива»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на тему «Правила выполнения чертежей»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Специальность 54.02.01 Дизайн, 1 курс, </w:t>
      </w:r>
      <w:proofErr w:type="gramStart"/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. Строитель, 2017 г.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E1387" w:rsidRPr="007C35FE" w:rsidRDefault="00EE1387" w:rsidP="00EE13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5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методическая разработка учебного занятия по учебной дисциплине «Черчение и перспектива»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на тему «П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остроение третьей проекции по двум данным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Специальность 54.02.01 Дизайн, 1 курс, </w:t>
      </w:r>
      <w:proofErr w:type="gramStart"/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. Строитель, 201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E1387" w:rsidRPr="007C35FE" w:rsidRDefault="00EE1387" w:rsidP="00EE13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5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методическая разработка учебного занятия по учебной дисциплине «Черчение и перспектива»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на тему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Анализ геометрической формы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Специальность 54.02.01 Дизайн, 1 курс, </w:t>
      </w:r>
      <w:proofErr w:type="gramStart"/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. Строитель, 201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</w:p>
    <w:p w:rsidR="00EE1387" w:rsidRDefault="00EE1387" w:rsidP="00EE1387">
      <w:pPr>
        <w:spacing w:after="0"/>
        <w:jc w:val="both"/>
        <w:rPr>
          <w:rFonts w:ascii="Times New Roman" w:hAnsi="Times New Roman"/>
          <w:i/>
          <w:spacing w:val="-2"/>
          <w:sz w:val="28"/>
          <w:szCs w:val="28"/>
        </w:rPr>
      </w:pPr>
    </w:p>
    <w:p w:rsidR="001C42B0" w:rsidRPr="00EE1387" w:rsidRDefault="001C42B0" w:rsidP="00EE1387">
      <w:pPr>
        <w:rPr>
          <w:szCs w:val="28"/>
        </w:rPr>
      </w:pPr>
    </w:p>
    <w:sectPr w:rsidR="001C42B0" w:rsidRPr="00EE1387" w:rsidSect="0021275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27"/>
    <w:rsid w:val="001C42B0"/>
    <w:rsid w:val="00212752"/>
    <w:rsid w:val="0025636E"/>
    <w:rsid w:val="003F1927"/>
    <w:rsid w:val="008B2FA7"/>
    <w:rsid w:val="00E466E2"/>
    <w:rsid w:val="00EC2BE4"/>
    <w:rsid w:val="00EE1387"/>
    <w:rsid w:val="00F2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E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a"/>
    <w:rsid w:val="00EE13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2021-03-01T14:11:00Z</dcterms:created>
  <dcterms:modified xsi:type="dcterms:W3CDTF">2021-06-02T15:42:00Z</dcterms:modified>
</cp:coreProperties>
</file>