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31" w:rsidRDefault="008F4231" w:rsidP="008F4231">
      <w:pPr>
        <w:jc w:val="center"/>
        <w:rPr>
          <w:b/>
        </w:rPr>
      </w:pPr>
      <w:r>
        <w:rPr>
          <w:b/>
        </w:rPr>
        <w:t>Положение</w:t>
      </w:r>
    </w:p>
    <w:p w:rsidR="008F4231" w:rsidRDefault="008F4231" w:rsidP="008F4231">
      <w:pPr>
        <w:jc w:val="center"/>
        <w:rPr>
          <w:b/>
        </w:rPr>
      </w:pPr>
      <w:r>
        <w:rPr>
          <w:b/>
        </w:rPr>
        <w:t xml:space="preserve">о </w:t>
      </w:r>
      <w:r w:rsidR="009E14AD">
        <w:rPr>
          <w:b/>
        </w:rPr>
        <w:t xml:space="preserve">заочной </w:t>
      </w:r>
      <w:r>
        <w:rPr>
          <w:b/>
        </w:rPr>
        <w:t xml:space="preserve">студенческой научно-практической конференции </w:t>
      </w:r>
    </w:p>
    <w:p w:rsidR="008F4231" w:rsidRDefault="008F4231" w:rsidP="008F4231">
      <w:pPr>
        <w:jc w:val="center"/>
        <w:rPr>
          <w:b/>
        </w:rPr>
      </w:pPr>
      <w:r>
        <w:rPr>
          <w:b/>
        </w:rPr>
        <w:t>«</w:t>
      </w:r>
      <w:r w:rsidR="009E14AD">
        <w:rPr>
          <w:b/>
        </w:rPr>
        <w:t>История и современность</w:t>
      </w:r>
      <w:r>
        <w:rPr>
          <w:b/>
        </w:rPr>
        <w:t xml:space="preserve">» </w:t>
      </w:r>
    </w:p>
    <w:p w:rsidR="008F4231" w:rsidRDefault="006F4132" w:rsidP="008F4231">
      <w:pPr>
        <w:jc w:val="center"/>
        <w:rPr>
          <w:b/>
        </w:rPr>
      </w:pPr>
      <w:r w:rsidRPr="006F4132">
        <w:rPr>
          <w:b/>
        </w:rPr>
        <w:t>(для студентов 1-2 курсов)</w:t>
      </w:r>
    </w:p>
    <w:p w:rsidR="006F4132" w:rsidRPr="006F4132" w:rsidRDefault="006F4132" w:rsidP="008F4231">
      <w:pPr>
        <w:jc w:val="center"/>
        <w:rPr>
          <w:b/>
        </w:rPr>
      </w:pPr>
    </w:p>
    <w:p w:rsidR="008F4231" w:rsidRPr="00F24963" w:rsidRDefault="0078615C" w:rsidP="008F4231">
      <w:pPr>
        <w:shd w:val="clear" w:color="auto" w:fill="FFFFFF"/>
        <w:jc w:val="center"/>
      </w:pPr>
      <w:r w:rsidRPr="00F24963">
        <w:t xml:space="preserve">1. </w:t>
      </w:r>
      <w:r w:rsidR="008F4231" w:rsidRPr="00F24963">
        <w:t>Общие положения.</w:t>
      </w:r>
    </w:p>
    <w:p w:rsidR="008F4231" w:rsidRDefault="008F4231" w:rsidP="008F4231">
      <w:pPr>
        <w:tabs>
          <w:tab w:val="left" w:pos="284"/>
          <w:tab w:val="left" w:pos="567"/>
        </w:tabs>
        <w:jc w:val="both"/>
      </w:pPr>
      <w:r>
        <w:t>1.1. Настоящее положение определяет статус, це</w:t>
      </w:r>
      <w:r w:rsidR="0078615C">
        <w:t>ли и задачи студенческой научно-</w:t>
      </w:r>
      <w:r>
        <w:t>практической конференции.</w:t>
      </w:r>
    </w:p>
    <w:p w:rsidR="008F4231" w:rsidRDefault="0078615C" w:rsidP="008F4231">
      <w:pPr>
        <w:tabs>
          <w:tab w:val="left" w:pos="284"/>
          <w:tab w:val="left" w:pos="567"/>
        </w:tabs>
        <w:jc w:val="both"/>
      </w:pPr>
      <w:r>
        <w:t>1.2.</w:t>
      </w:r>
      <w:r w:rsidR="008F4231">
        <w:t xml:space="preserve"> Студенческая научно-практическая конференция (далее – конференция) является традиционной формой привлечения студентов к научно-исследовательской деятельности, расширения их научного кругозора, приобретения ими исследовательских навыков и обеспечения высокого качества профессиональной подготовки.</w:t>
      </w:r>
    </w:p>
    <w:p w:rsidR="008F4231" w:rsidRDefault="0078615C" w:rsidP="008F4231">
      <w:pPr>
        <w:tabs>
          <w:tab w:val="left" w:pos="284"/>
          <w:tab w:val="left" w:pos="567"/>
        </w:tabs>
        <w:jc w:val="both"/>
      </w:pPr>
      <w:r>
        <w:t xml:space="preserve">1.3. </w:t>
      </w:r>
      <w:r w:rsidR="008F4231">
        <w:t xml:space="preserve">Конференция проводится как </w:t>
      </w:r>
      <w:proofErr w:type="spellStart"/>
      <w:r w:rsidR="008F4231">
        <w:t>общеколледжное</w:t>
      </w:r>
      <w:proofErr w:type="spellEnd"/>
      <w:r w:rsidR="008F4231">
        <w:t xml:space="preserve"> мероприятие в соответствии с планом колледжа на 2019-20 уч. год и планом </w:t>
      </w:r>
      <w:r w:rsidR="009E14AD">
        <w:t>дистанционного обучения</w:t>
      </w:r>
      <w:r w:rsidR="008F4231">
        <w:t>.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  <w:rPr>
          <w:b/>
        </w:rPr>
      </w:pPr>
      <w:r>
        <w:t xml:space="preserve">1.4. Цель конференции: </w:t>
      </w:r>
      <w:r w:rsidRPr="001915FE">
        <w:t xml:space="preserve">вовлечение студентов в </w:t>
      </w:r>
      <w:r>
        <w:t>учебно</w:t>
      </w:r>
      <w:r w:rsidRPr="001915FE">
        <w:t>-исследовательскую деятельность, способствующую формированию и развитию  общих и профессиональных компетенций, необходимых для последующей работы в системе образования, науки, культуры</w:t>
      </w:r>
      <w:r>
        <w:t xml:space="preserve"> и других областях социальной сферы.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  <w:rPr>
          <w:b/>
        </w:rPr>
      </w:pPr>
      <w:r>
        <w:t>1.5. Задачи конференции:</w:t>
      </w:r>
    </w:p>
    <w:p w:rsidR="008F4231" w:rsidRDefault="008F4231" w:rsidP="008F4231">
      <w:pPr>
        <w:pStyle w:val="a3"/>
        <w:numPr>
          <w:ilvl w:val="0"/>
          <w:numId w:val="2"/>
        </w:numPr>
        <w:shd w:val="clear" w:color="auto" w:fill="FFFFFF"/>
        <w:tabs>
          <w:tab w:val="clear" w:pos="1364"/>
          <w:tab w:val="left" w:pos="284"/>
          <w:tab w:val="num" w:pos="360"/>
          <w:tab w:val="left" w:pos="993"/>
        </w:tabs>
        <w:ind w:left="0" w:firstLine="709"/>
        <w:contextualSpacing/>
        <w:jc w:val="both"/>
      </w:pPr>
      <w:proofErr w:type="gramStart"/>
      <w:r>
        <w:t>привлечение</w:t>
      </w:r>
      <w:r w:rsidRPr="001915FE">
        <w:t xml:space="preserve"> студентов </w:t>
      </w:r>
      <w:r>
        <w:t>к</w:t>
      </w:r>
      <w:r w:rsidRPr="001915FE">
        <w:t xml:space="preserve"> </w:t>
      </w:r>
      <w:r>
        <w:t>научно</w:t>
      </w:r>
      <w:r w:rsidRPr="001915FE">
        <w:t>-исследовательск</w:t>
      </w:r>
      <w:r>
        <w:t>ой</w:t>
      </w:r>
      <w:r w:rsidRPr="001915FE">
        <w:t xml:space="preserve"> деятельност</w:t>
      </w:r>
      <w:r>
        <w:t>и</w:t>
      </w:r>
      <w:r w:rsidR="009E14AD">
        <w:t xml:space="preserve">, </w:t>
      </w:r>
      <w:r>
        <w:t xml:space="preserve">формировать у обучающихся чувство гордости за </w:t>
      </w:r>
      <w:r w:rsidR="009E14AD">
        <w:t>историческое культурное наследие страны</w:t>
      </w:r>
      <w:r>
        <w:t>;</w:t>
      </w:r>
      <w:proofErr w:type="gramEnd"/>
    </w:p>
    <w:p w:rsidR="008F4231" w:rsidRDefault="008F4231" w:rsidP="008F4231">
      <w:pPr>
        <w:pStyle w:val="a3"/>
        <w:numPr>
          <w:ilvl w:val="0"/>
          <w:numId w:val="2"/>
        </w:numPr>
        <w:shd w:val="clear" w:color="auto" w:fill="FFFFFF"/>
        <w:tabs>
          <w:tab w:val="clear" w:pos="1364"/>
          <w:tab w:val="left" w:pos="284"/>
          <w:tab w:val="num" w:pos="360"/>
          <w:tab w:val="left" w:pos="993"/>
        </w:tabs>
        <w:ind w:left="0" w:firstLine="709"/>
        <w:contextualSpacing/>
        <w:jc w:val="both"/>
      </w:pPr>
      <w:r>
        <w:t>развивать самостоятельность студентов в работе с учебником</w:t>
      </w:r>
      <w:r w:rsidRPr="00BF138D">
        <w:t>,</w:t>
      </w:r>
      <w:r>
        <w:t xml:space="preserve"> с научно-популярной литературой</w:t>
      </w:r>
      <w:r w:rsidRPr="00BF138D">
        <w:t>,</w:t>
      </w:r>
      <w:r>
        <w:t xml:space="preserve"> материалами </w:t>
      </w:r>
      <w:r w:rsidR="002352A6">
        <w:t>И</w:t>
      </w:r>
      <w:r>
        <w:t>нтернет-ресурсов;</w:t>
      </w:r>
    </w:p>
    <w:p w:rsidR="008F4231" w:rsidRPr="00544179" w:rsidRDefault="008F4231" w:rsidP="008F4231">
      <w:pPr>
        <w:pStyle w:val="a3"/>
        <w:numPr>
          <w:ilvl w:val="0"/>
          <w:numId w:val="2"/>
        </w:numPr>
        <w:shd w:val="clear" w:color="auto" w:fill="FFFFFF"/>
        <w:tabs>
          <w:tab w:val="clear" w:pos="1364"/>
          <w:tab w:val="left" w:pos="284"/>
          <w:tab w:val="num" w:pos="360"/>
          <w:tab w:val="left" w:pos="993"/>
        </w:tabs>
        <w:ind w:left="0" w:firstLine="709"/>
        <w:contextualSpacing/>
        <w:jc w:val="both"/>
      </w:pPr>
      <w:r>
        <w:t>продолжить формирование умений анализировать делать выводы</w:t>
      </w:r>
      <w:r w:rsidRPr="00BF138D">
        <w:t>,</w:t>
      </w:r>
      <w:r>
        <w:t xml:space="preserve"> развивать познавательную активность.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</w:pPr>
      <w:r>
        <w:t xml:space="preserve">1.6. Участниками конференции являются студенты </w:t>
      </w:r>
      <w:r w:rsidRPr="00F24963">
        <w:rPr>
          <w:b/>
        </w:rPr>
        <w:t>1- 2 курсов.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</w:pPr>
      <w:r>
        <w:t xml:space="preserve">1.7. Студентом готовится статья, которую он представляет на конференцию. 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</w:pPr>
      <w:r>
        <w:t>1.8. Статья должна быть представлена на электронном носителе. Объем статьи – не менее 3 страниц.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</w:pPr>
      <w:r>
        <w:t xml:space="preserve">1.9. </w:t>
      </w:r>
      <w:r w:rsidR="00F24963">
        <w:t>По результатам конференции участникам будут выданы сертификаты, лучшие работы студентов будут отмечены грамотами</w:t>
      </w:r>
      <w:r>
        <w:t>.</w:t>
      </w:r>
    </w:p>
    <w:p w:rsidR="008F4231" w:rsidRPr="009E14AD" w:rsidRDefault="008F4231" w:rsidP="008F4231">
      <w:pPr>
        <w:tabs>
          <w:tab w:val="left" w:pos="284"/>
          <w:tab w:val="left" w:pos="567"/>
        </w:tabs>
        <w:jc w:val="both"/>
        <w:rPr>
          <w:sz w:val="14"/>
        </w:rPr>
      </w:pPr>
    </w:p>
    <w:p w:rsidR="008F4231" w:rsidRDefault="008F4231" w:rsidP="008F4231">
      <w:pPr>
        <w:tabs>
          <w:tab w:val="left" w:pos="284"/>
          <w:tab w:val="left" w:pos="567"/>
        </w:tabs>
        <w:jc w:val="center"/>
      </w:pPr>
      <w:r>
        <w:t xml:space="preserve">2. Организация и </w:t>
      </w:r>
      <w:r w:rsidR="0078615C">
        <w:t>руководство.</w:t>
      </w:r>
    </w:p>
    <w:p w:rsidR="008F4231" w:rsidRPr="009E14AD" w:rsidRDefault="008F4231" w:rsidP="008F4231">
      <w:pPr>
        <w:tabs>
          <w:tab w:val="left" w:pos="284"/>
          <w:tab w:val="left" w:pos="567"/>
        </w:tabs>
        <w:jc w:val="center"/>
        <w:rPr>
          <w:sz w:val="14"/>
        </w:rPr>
      </w:pPr>
    </w:p>
    <w:p w:rsidR="008F4231" w:rsidRDefault="008F4231" w:rsidP="008F4231">
      <w:pPr>
        <w:tabs>
          <w:tab w:val="left" w:pos="284"/>
          <w:tab w:val="left" w:pos="567"/>
        </w:tabs>
        <w:jc w:val="both"/>
      </w:pPr>
      <w:r>
        <w:t>2.1. Для организации и проведения научно–практической конференции создается творческая группа в составе</w:t>
      </w:r>
      <w:r w:rsidR="009E14AD">
        <w:t xml:space="preserve"> </w:t>
      </w:r>
      <w:proofErr w:type="spellStart"/>
      <w:r>
        <w:t>Стригуновой</w:t>
      </w:r>
      <w:proofErr w:type="spellEnd"/>
      <w:r>
        <w:t xml:space="preserve"> С.В., </w:t>
      </w:r>
      <w:proofErr w:type="spellStart"/>
      <w:r w:rsidR="009E14AD">
        <w:t>Матвеевоой</w:t>
      </w:r>
      <w:proofErr w:type="spellEnd"/>
      <w:r w:rsidR="009E14AD">
        <w:t xml:space="preserve"> Д.А. и Кононыхиной Л.Н., </w:t>
      </w:r>
      <w:r>
        <w:t>которая определяет конкретные сроки проведения, количество и состав участников, порядок проведения, формулирует проблему, тему и информирует о ней студентов и преподавателей.</w:t>
      </w:r>
    </w:p>
    <w:p w:rsidR="0078615C" w:rsidRPr="004B1676" w:rsidRDefault="008F4231" w:rsidP="0078615C">
      <w:pPr>
        <w:shd w:val="clear" w:color="auto" w:fill="FFFFFF"/>
        <w:rPr>
          <w:color w:val="999999"/>
          <w:szCs w:val="16"/>
          <w:shd w:val="clear" w:color="auto" w:fill="FFFFFF"/>
        </w:rPr>
      </w:pPr>
      <w:r>
        <w:t xml:space="preserve">2.2. </w:t>
      </w:r>
      <w:r w:rsidRPr="006F06D9">
        <w:t>М</w:t>
      </w:r>
      <w:r w:rsidR="004B1676">
        <w:t>атериалы на конференцию необходимо направить</w:t>
      </w:r>
      <w:r w:rsidRPr="006F06D9">
        <w:t xml:space="preserve"> до </w:t>
      </w:r>
      <w:bookmarkStart w:id="0" w:name="_GoBack"/>
      <w:r w:rsidR="00F24963" w:rsidRPr="00472E5C">
        <w:rPr>
          <w:b/>
        </w:rPr>
        <w:t>12</w:t>
      </w:r>
      <w:r w:rsidR="009E14AD" w:rsidRPr="00472E5C">
        <w:rPr>
          <w:b/>
        </w:rPr>
        <w:t>апреля 2020</w:t>
      </w:r>
      <w:r w:rsidR="0078615C" w:rsidRPr="00472E5C">
        <w:rPr>
          <w:b/>
        </w:rPr>
        <w:t xml:space="preserve"> года</w:t>
      </w:r>
      <w:proofErr w:type="gramStart"/>
      <w:r w:rsidR="00F24963" w:rsidRPr="00472E5C">
        <w:rPr>
          <w:b/>
        </w:rPr>
        <w:t>.</w:t>
      </w:r>
      <w:proofErr w:type="gramEnd"/>
      <w:r w:rsidR="004B1676">
        <w:t xml:space="preserve"> </w:t>
      </w:r>
      <w:bookmarkEnd w:id="0"/>
      <w:r w:rsidR="004B1676">
        <w:t>(</w:t>
      </w:r>
      <w:proofErr w:type="gramStart"/>
      <w:r w:rsidR="004B1676">
        <w:t>в</w:t>
      </w:r>
      <w:proofErr w:type="gramEnd"/>
      <w:r w:rsidR="004B1676">
        <w:t>ключительно) по электронному адресу</w:t>
      </w:r>
      <w:r w:rsidR="0078615C">
        <w:t xml:space="preserve"> </w:t>
      </w:r>
      <w:hyperlink r:id="rId7" w:history="1">
        <w:r w:rsidR="004B1676" w:rsidRPr="004B1676">
          <w:rPr>
            <w:rStyle w:val="a5"/>
            <w:szCs w:val="16"/>
            <w:shd w:val="clear" w:color="auto" w:fill="FFFFFF"/>
          </w:rPr>
          <w:t>yapk.konferentsia@yandex.ru</w:t>
        </w:r>
      </w:hyperlink>
    </w:p>
    <w:p w:rsidR="004B1676" w:rsidRDefault="004B1676" w:rsidP="0078615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8F4231" w:rsidRDefault="0078615C" w:rsidP="008F4231">
      <w:pPr>
        <w:tabs>
          <w:tab w:val="left" w:pos="284"/>
          <w:tab w:val="left" w:pos="567"/>
        </w:tabs>
        <w:jc w:val="both"/>
      </w:pPr>
      <w:r>
        <w:t xml:space="preserve">2.3. </w:t>
      </w:r>
      <w:r w:rsidR="008F4231">
        <w:t>По итогам научно-практической конференции учебно-методические материалы будут представлены в виде электронного сборника и размещены на сайте колледжа.</w:t>
      </w:r>
    </w:p>
    <w:p w:rsidR="00F24963" w:rsidRDefault="00F24963" w:rsidP="008F4231">
      <w:pPr>
        <w:shd w:val="clear" w:color="auto" w:fill="FFFFFF"/>
        <w:tabs>
          <w:tab w:val="left" w:pos="284"/>
          <w:tab w:val="left" w:pos="567"/>
        </w:tabs>
        <w:jc w:val="center"/>
      </w:pP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center"/>
      </w:pPr>
      <w:r>
        <w:t>3. Критерии оценивания.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center"/>
      </w:pP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</w:pPr>
      <w:r>
        <w:t>3.1. Критериями оценивания являются:</w:t>
      </w:r>
    </w:p>
    <w:p w:rsidR="008F4231" w:rsidRPr="000D440A" w:rsidRDefault="008F4231" w:rsidP="008F4231">
      <w:pPr>
        <w:rPr>
          <w:sz w:val="16"/>
        </w:rPr>
      </w:pPr>
    </w:p>
    <w:p w:rsidR="008F4231" w:rsidRPr="000D440A" w:rsidRDefault="008F4231" w:rsidP="008F4231">
      <w:pPr>
        <w:rPr>
          <w:rFonts w:eastAsia="Calibri"/>
          <w:i/>
        </w:rPr>
      </w:pPr>
      <w:r w:rsidRPr="000D440A">
        <w:rPr>
          <w:rFonts w:eastAsia="Calibri"/>
          <w:i/>
        </w:rPr>
        <w:t>Содержание статьи:</w:t>
      </w:r>
    </w:p>
    <w:p w:rsidR="008F4231" w:rsidRPr="000D440A" w:rsidRDefault="008F4231" w:rsidP="008F4231">
      <w:pPr>
        <w:numPr>
          <w:ilvl w:val="0"/>
          <w:numId w:val="7"/>
        </w:numPr>
        <w:contextualSpacing/>
        <w:rPr>
          <w:rFonts w:eastAsia="Calibri"/>
          <w:color w:val="222222"/>
          <w:shd w:val="clear" w:color="auto" w:fill="FEFEFE"/>
        </w:rPr>
      </w:pPr>
      <w:r w:rsidRPr="000D440A">
        <w:rPr>
          <w:rFonts w:eastAsia="Calibri"/>
          <w:color w:val="222222"/>
          <w:shd w:val="clear" w:color="auto" w:fill="FEFEFE"/>
        </w:rPr>
        <w:t>Соответствие названия и содержания статьи общей направленности</w:t>
      </w:r>
      <w:r w:rsidR="009E14AD">
        <w:rPr>
          <w:rFonts w:eastAsia="Calibri"/>
          <w:color w:val="222222"/>
          <w:shd w:val="clear" w:color="auto" w:fill="FEFEFE"/>
        </w:rPr>
        <w:t>.</w:t>
      </w:r>
    </w:p>
    <w:p w:rsidR="008F4231" w:rsidRPr="000D440A" w:rsidRDefault="008F4231" w:rsidP="008F4231">
      <w:pPr>
        <w:numPr>
          <w:ilvl w:val="0"/>
          <w:numId w:val="7"/>
        </w:numPr>
        <w:contextualSpacing/>
        <w:rPr>
          <w:rFonts w:eastAsia="Calibri"/>
        </w:rPr>
      </w:pPr>
      <w:r w:rsidRPr="000D440A">
        <w:rPr>
          <w:rFonts w:eastAsia="Calibri"/>
        </w:rPr>
        <w:t>Статья дает ответ на основополагающий вопрос.</w:t>
      </w:r>
    </w:p>
    <w:p w:rsidR="008F4231" w:rsidRPr="000D440A" w:rsidRDefault="008F4231" w:rsidP="008F4231">
      <w:pPr>
        <w:numPr>
          <w:ilvl w:val="0"/>
          <w:numId w:val="7"/>
        </w:numPr>
        <w:contextualSpacing/>
        <w:rPr>
          <w:rFonts w:eastAsia="Calibri"/>
        </w:rPr>
      </w:pPr>
      <w:r w:rsidRPr="000D440A">
        <w:rPr>
          <w:rFonts w:eastAsia="Calibri"/>
        </w:rPr>
        <w:t>Информация в статье изложена грамотно и понятно.</w:t>
      </w:r>
    </w:p>
    <w:p w:rsidR="008F4231" w:rsidRPr="000D440A" w:rsidRDefault="008F4231" w:rsidP="008F4231">
      <w:pPr>
        <w:numPr>
          <w:ilvl w:val="0"/>
          <w:numId w:val="7"/>
        </w:numPr>
        <w:contextualSpacing/>
        <w:rPr>
          <w:rFonts w:eastAsia="Calibri"/>
        </w:rPr>
      </w:pPr>
      <w:r w:rsidRPr="000D440A">
        <w:rPr>
          <w:rFonts w:eastAsia="Calibri"/>
        </w:rPr>
        <w:lastRenderedPageBreak/>
        <w:t>Для создания статьи использованы разные источники.</w:t>
      </w:r>
    </w:p>
    <w:p w:rsidR="008F4231" w:rsidRPr="000D440A" w:rsidRDefault="008F4231" w:rsidP="008F4231">
      <w:pPr>
        <w:numPr>
          <w:ilvl w:val="0"/>
          <w:numId w:val="7"/>
        </w:numPr>
        <w:contextualSpacing/>
        <w:rPr>
          <w:rFonts w:eastAsia="Calibri"/>
        </w:rPr>
      </w:pPr>
      <w:r w:rsidRPr="000D440A">
        <w:rPr>
          <w:rFonts w:eastAsia="Calibri"/>
        </w:rPr>
        <w:t>Статья хорошо оформлена, что облегчает восприятие материала.</w:t>
      </w:r>
    </w:p>
    <w:p w:rsidR="008F4231" w:rsidRPr="000D440A" w:rsidRDefault="008F4231" w:rsidP="008F4231">
      <w:pPr>
        <w:numPr>
          <w:ilvl w:val="0"/>
          <w:numId w:val="7"/>
        </w:numPr>
        <w:contextualSpacing/>
        <w:rPr>
          <w:rFonts w:eastAsia="Calibri"/>
        </w:rPr>
      </w:pPr>
      <w:r w:rsidRPr="000D440A">
        <w:rPr>
          <w:rFonts w:eastAsia="Calibri"/>
        </w:rPr>
        <w:t>Полнота и логическая последовательность изложения материала.</w:t>
      </w:r>
    </w:p>
    <w:p w:rsidR="008F4231" w:rsidRPr="000D440A" w:rsidRDefault="008F4231" w:rsidP="008F4231">
      <w:pPr>
        <w:numPr>
          <w:ilvl w:val="0"/>
          <w:numId w:val="7"/>
        </w:numPr>
        <w:contextualSpacing/>
        <w:rPr>
          <w:rFonts w:ascii="Calibri" w:eastAsia="Calibri" w:hAnsi="Calibri"/>
        </w:rPr>
      </w:pPr>
      <w:r w:rsidRPr="000D440A">
        <w:rPr>
          <w:rFonts w:eastAsia="Calibri"/>
        </w:rPr>
        <w:t>Текст не содержит ошибок</w:t>
      </w:r>
      <w:r w:rsidRPr="000D440A">
        <w:rPr>
          <w:rFonts w:eastAsia="Calibri"/>
          <w:lang w:val="en-US"/>
        </w:rPr>
        <w:t>.</w:t>
      </w:r>
    </w:p>
    <w:p w:rsidR="008F4231" w:rsidRPr="000D440A" w:rsidRDefault="008F4231" w:rsidP="008F4231">
      <w:pPr>
        <w:ind w:left="720"/>
        <w:contextualSpacing/>
        <w:rPr>
          <w:rFonts w:ascii="Calibri" w:eastAsia="Calibri" w:hAnsi="Calibri"/>
        </w:rPr>
      </w:pP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center"/>
      </w:pPr>
      <w:r>
        <w:t>4. Основные направления работы конференции.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center"/>
      </w:pPr>
    </w:p>
    <w:p w:rsidR="008F4231" w:rsidRPr="00F24963" w:rsidRDefault="008F4231" w:rsidP="008F4231">
      <w:pPr>
        <w:shd w:val="clear" w:color="auto" w:fill="FFFFFF"/>
        <w:tabs>
          <w:tab w:val="left" w:pos="284"/>
          <w:tab w:val="left" w:pos="567"/>
        </w:tabs>
        <w:jc w:val="both"/>
        <w:rPr>
          <w:b/>
        </w:rPr>
      </w:pPr>
      <w:r>
        <w:t xml:space="preserve">Конференция осуществляет работу по следующим </w:t>
      </w:r>
      <w:r w:rsidRPr="00F24963">
        <w:rPr>
          <w:b/>
        </w:rPr>
        <w:t>направлениям:</w:t>
      </w:r>
    </w:p>
    <w:p w:rsidR="008F4231" w:rsidRPr="0078615C" w:rsidRDefault="007259B0" w:rsidP="008F4231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Cs/>
        </w:rPr>
      </w:pPr>
      <w:r w:rsidRPr="0078615C">
        <w:t>«Год памяти и славы»</w:t>
      </w:r>
      <w:r w:rsidR="009E14AD" w:rsidRPr="0078615C">
        <w:t xml:space="preserve"> </w:t>
      </w:r>
      <w:r w:rsidRPr="0078615C">
        <w:t>(к 75-летию</w:t>
      </w:r>
      <w:r w:rsidR="009E14AD" w:rsidRPr="0078615C">
        <w:t xml:space="preserve"> Победы советского народа в В</w:t>
      </w:r>
      <w:r w:rsidRPr="0078615C">
        <w:t xml:space="preserve">еликой </w:t>
      </w:r>
      <w:r w:rsidR="009E14AD" w:rsidRPr="0078615C">
        <w:t>О</w:t>
      </w:r>
      <w:r w:rsidRPr="0078615C">
        <w:t>течественной войне</w:t>
      </w:r>
      <w:r w:rsidR="009E14AD" w:rsidRPr="0078615C">
        <w:t xml:space="preserve"> 1941-1945гг.</w:t>
      </w:r>
      <w:r w:rsidRPr="0078615C">
        <w:t>).</w:t>
      </w:r>
    </w:p>
    <w:p w:rsidR="008F4231" w:rsidRPr="0078615C" w:rsidRDefault="007259B0" w:rsidP="008F4231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Cs/>
        </w:rPr>
      </w:pPr>
      <w:r w:rsidRPr="0078615C">
        <w:rPr>
          <w:bCs/>
        </w:rPr>
        <w:t xml:space="preserve"> «Никто не забыт и ничто не забыто…</w:t>
      </w:r>
      <w:r w:rsidR="008F4231" w:rsidRPr="0078615C">
        <w:rPr>
          <w:bCs/>
        </w:rPr>
        <w:t>.</w:t>
      </w:r>
      <w:r w:rsidRPr="0078615C">
        <w:rPr>
          <w:bCs/>
        </w:rPr>
        <w:t xml:space="preserve">» (к 110-летию со дня рождения О.Ф. </w:t>
      </w:r>
      <w:proofErr w:type="spellStart"/>
      <w:r w:rsidRPr="0078615C">
        <w:rPr>
          <w:bCs/>
        </w:rPr>
        <w:t>Берггольц</w:t>
      </w:r>
      <w:proofErr w:type="spellEnd"/>
      <w:r w:rsidRPr="0078615C">
        <w:rPr>
          <w:bCs/>
        </w:rPr>
        <w:t>).</w:t>
      </w:r>
    </w:p>
    <w:p w:rsidR="008F4231" w:rsidRPr="0078615C" w:rsidRDefault="007259B0" w:rsidP="008F4231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Cs/>
        </w:rPr>
      </w:pPr>
      <w:r w:rsidRPr="0078615C">
        <w:rPr>
          <w:bCs/>
        </w:rPr>
        <w:t>«Через тернии к звёздам» (</w:t>
      </w:r>
      <w:proofErr w:type="gramStart"/>
      <w:r w:rsidRPr="0078615C">
        <w:rPr>
          <w:bCs/>
        </w:rPr>
        <w:t>ко</w:t>
      </w:r>
      <w:proofErr w:type="gramEnd"/>
      <w:r w:rsidRPr="0078615C">
        <w:rPr>
          <w:bCs/>
        </w:rPr>
        <w:t xml:space="preserve"> Всемирному Дню авиации и космонавтики)</w:t>
      </w:r>
      <w:r w:rsidR="008F4231" w:rsidRPr="0078615C">
        <w:rPr>
          <w:bCs/>
        </w:rPr>
        <w:t>.</w:t>
      </w:r>
    </w:p>
    <w:p w:rsidR="007259B0" w:rsidRPr="0078615C" w:rsidRDefault="007259B0" w:rsidP="008F4231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Cs/>
        </w:rPr>
      </w:pPr>
      <w:r w:rsidRPr="0078615C">
        <w:rPr>
          <w:bCs/>
        </w:rPr>
        <w:t>«Современное искусство и дизайн».</w:t>
      </w:r>
    </w:p>
    <w:p w:rsidR="007259B0" w:rsidRPr="0078615C" w:rsidRDefault="00FD3FB4" w:rsidP="008F4231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40"/>
        </w:rPr>
      </w:pPr>
      <w:r w:rsidRPr="0078615C">
        <w:rPr>
          <w:szCs w:val="16"/>
          <w:shd w:val="clear" w:color="auto" w:fill="FFFFFF"/>
        </w:rPr>
        <w:t>«М</w:t>
      </w:r>
      <w:r w:rsidR="007259B0" w:rsidRPr="0078615C">
        <w:rPr>
          <w:szCs w:val="16"/>
          <w:shd w:val="clear" w:color="auto" w:fill="FFFFFF"/>
        </w:rPr>
        <w:t>атематика и</w:t>
      </w:r>
      <w:r w:rsidRPr="0078615C">
        <w:rPr>
          <w:szCs w:val="16"/>
          <w:shd w:val="clear" w:color="auto" w:fill="FFFFFF"/>
        </w:rPr>
        <w:t xml:space="preserve"> </w:t>
      </w:r>
      <w:r w:rsidR="007259B0" w:rsidRPr="0078615C">
        <w:rPr>
          <w:bCs/>
          <w:szCs w:val="16"/>
          <w:shd w:val="clear" w:color="auto" w:fill="FFFFFF"/>
        </w:rPr>
        <w:t>информатика</w:t>
      </w:r>
      <w:r w:rsidR="007259B0" w:rsidRPr="0078615C">
        <w:rPr>
          <w:szCs w:val="16"/>
          <w:shd w:val="clear" w:color="auto" w:fill="FFFFFF"/>
        </w:rPr>
        <w:t>: современные исследования в области естественных и технических наук</w:t>
      </w:r>
      <w:r w:rsidRPr="0078615C">
        <w:rPr>
          <w:szCs w:val="16"/>
          <w:shd w:val="clear" w:color="auto" w:fill="FFFFFF"/>
        </w:rPr>
        <w:t>»</w:t>
      </w:r>
      <w:r w:rsidR="002352A6" w:rsidRPr="0078615C">
        <w:rPr>
          <w:szCs w:val="16"/>
          <w:shd w:val="clear" w:color="auto" w:fill="FFFFFF"/>
        </w:rPr>
        <w:t>.</w:t>
      </w:r>
    </w:p>
    <w:p w:rsidR="002352A6" w:rsidRPr="0078615C" w:rsidRDefault="002352A6" w:rsidP="008F4231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56"/>
        </w:rPr>
      </w:pPr>
      <w:r w:rsidRPr="0078615C">
        <w:rPr>
          <w:szCs w:val="16"/>
          <w:shd w:val="clear" w:color="auto" w:fill="FFFFFF"/>
        </w:rPr>
        <w:t>«</w:t>
      </w:r>
      <w:r w:rsidRPr="0078615C">
        <w:rPr>
          <w:bCs/>
          <w:szCs w:val="16"/>
          <w:shd w:val="clear" w:color="auto" w:fill="FFFFFF"/>
        </w:rPr>
        <w:t>География</w:t>
      </w:r>
      <w:r w:rsidRPr="0078615C">
        <w:rPr>
          <w:szCs w:val="16"/>
          <w:shd w:val="clear" w:color="auto" w:fill="FFFFFF"/>
        </w:rPr>
        <w:t>. Все обо всем».</w:t>
      </w:r>
    </w:p>
    <w:p w:rsidR="008F4231" w:rsidRPr="00580737" w:rsidRDefault="002352A6" w:rsidP="00F24963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Cs/>
          <w:color w:val="191C1E"/>
        </w:rPr>
      </w:pPr>
      <w:r w:rsidRPr="0078615C">
        <w:rPr>
          <w:szCs w:val="16"/>
          <w:shd w:val="clear" w:color="auto" w:fill="FFFFFF"/>
        </w:rPr>
        <w:t>«</w:t>
      </w:r>
      <w:r w:rsidRPr="0078615C">
        <w:rPr>
          <w:bCs/>
          <w:szCs w:val="16"/>
          <w:shd w:val="clear" w:color="auto" w:fill="FFFFFF"/>
        </w:rPr>
        <w:t>Экология</w:t>
      </w:r>
      <w:r w:rsidRPr="0078615C">
        <w:rPr>
          <w:szCs w:val="16"/>
          <w:shd w:val="clear" w:color="auto" w:fill="FFFFFF"/>
        </w:rPr>
        <w:t xml:space="preserve"> природы – </w:t>
      </w:r>
      <w:r w:rsidRPr="0078615C">
        <w:rPr>
          <w:bCs/>
          <w:szCs w:val="16"/>
          <w:shd w:val="clear" w:color="auto" w:fill="FFFFFF"/>
        </w:rPr>
        <w:t>экология</w:t>
      </w:r>
      <w:r w:rsidRPr="0078615C">
        <w:rPr>
          <w:szCs w:val="16"/>
          <w:shd w:val="clear" w:color="auto" w:fill="FFFFFF"/>
        </w:rPr>
        <w:t xml:space="preserve"> души».</w:t>
      </w:r>
      <w:r w:rsidR="00F24963" w:rsidRPr="00580737">
        <w:rPr>
          <w:bCs/>
          <w:color w:val="191C1E"/>
        </w:rPr>
        <w:t xml:space="preserve"> </w:t>
      </w:r>
    </w:p>
    <w:p w:rsidR="008F4231" w:rsidRDefault="008F4231" w:rsidP="008F4231">
      <w:pPr>
        <w:shd w:val="clear" w:color="auto" w:fill="FFFFFF"/>
        <w:tabs>
          <w:tab w:val="left" w:pos="284"/>
          <w:tab w:val="left" w:pos="567"/>
        </w:tabs>
        <w:jc w:val="center"/>
        <w:rPr>
          <w:color w:val="FF0000"/>
        </w:rPr>
      </w:pPr>
    </w:p>
    <w:p w:rsidR="008F4231" w:rsidRDefault="0078615C" w:rsidP="008F4231">
      <w:pPr>
        <w:shd w:val="clear" w:color="auto" w:fill="FFFFFF"/>
        <w:jc w:val="center"/>
      </w:pPr>
      <w:r>
        <w:t>5</w:t>
      </w:r>
      <w:r w:rsidR="008F4231">
        <w:t>. Требования к оформлению статьи.</w:t>
      </w:r>
    </w:p>
    <w:p w:rsidR="008F4231" w:rsidRDefault="008F4231" w:rsidP="008F4231">
      <w:pPr>
        <w:rPr>
          <w:b/>
          <w:bCs/>
        </w:rPr>
      </w:pPr>
    </w:p>
    <w:p w:rsidR="008F4231" w:rsidRDefault="008F4231" w:rsidP="008F4231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Шрифт </w:t>
      </w:r>
      <w:proofErr w:type="spellStart"/>
      <w:r>
        <w:rPr>
          <w:iCs/>
        </w:rPr>
        <w:t>TimesNewRoman</w:t>
      </w:r>
      <w:proofErr w:type="spellEnd"/>
      <w:r>
        <w:rPr>
          <w:iCs/>
        </w:rPr>
        <w:t>, 14</w:t>
      </w:r>
    </w:p>
    <w:p w:rsidR="008F4231" w:rsidRDefault="008F4231" w:rsidP="008F4231">
      <w:pPr>
        <w:autoSpaceDE w:val="0"/>
        <w:autoSpaceDN w:val="0"/>
        <w:adjustRightInd w:val="0"/>
        <w:rPr>
          <w:iCs/>
          <w:lang w:eastAsia="en-US"/>
        </w:rPr>
      </w:pPr>
      <w:r>
        <w:rPr>
          <w:iCs/>
          <w:lang w:eastAsia="en-US"/>
        </w:rPr>
        <w:t>Поля: левое – 3, верхнее – 2, нижнее – 2, правое – 1,5см.</w:t>
      </w:r>
    </w:p>
    <w:p w:rsidR="008F4231" w:rsidRDefault="008F4231" w:rsidP="008F4231">
      <w:pPr>
        <w:autoSpaceDE w:val="0"/>
        <w:autoSpaceDN w:val="0"/>
        <w:adjustRightInd w:val="0"/>
        <w:rPr>
          <w:iCs/>
        </w:rPr>
      </w:pPr>
      <w:r>
        <w:rPr>
          <w:iCs/>
          <w:lang w:eastAsia="en-US"/>
        </w:rPr>
        <w:t>Межстрочный интервал – полуторный.</w:t>
      </w:r>
    </w:p>
    <w:p w:rsidR="008F4231" w:rsidRDefault="008F4231" w:rsidP="008F4231">
      <w:pPr>
        <w:autoSpaceDE w:val="0"/>
        <w:autoSpaceDN w:val="0"/>
        <w:adjustRightInd w:val="0"/>
        <w:rPr>
          <w:iCs/>
          <w:lang w:eastAsia="en-US"/>
        </w:rPr>
      </w:pPr>
      <w:r>
        <w:rPr>
          <w:iCs/>
          <w:lang w:eastAsia="en-US"/>
        </w:rPr>
        <w:t>Отступ первой строки – 1,25см.</w:t>
      </w:r>
    </w:p>
    <w:p w:rsidR="008F4231" w:rsidRDefault="008F4231" w:rsidP="008F4231">
      <w:pPr>
        <w:autoSpaceDE w:val="0"/>
        <w:autoSpaceDN w:val="0"/>
        <w:adjustRightInd w:val="0"/>
        <w:rPr>
          <w:iCs/>
          <w:lang w:eastAsia="en-US"/>
        </w:rPr>
      </w:pPr>
      <w:r>
        <w:rPr>
          <w:iCs/>
          <w:lang w:eastAsia="en-US"/>
        </w:rPr>
        <w:t>Выравнивание по ширине.</w:t>
      </w:r>
    </w:p>
    <w:p w:rsidR="008F4231" w:rsidRDefault="008F4231" w:rsidP="008F4231">
      <w:pPr>
        <w:autoSpaceDE w:val="0"/>
        <w:autoSpaceDN w:val="0"/>
        <w:adjustRightInd w:val="0"/>
        <w:rPr>
          <w:iCs/>
          <w:lang w:eastAsia="en-US"/>
        </w:rPr>
      </w:pPr>
      <w:r>
        <w:rPr>
          <w:iCs/>
          <w:lang w:eastAsia="en-US"/>
        </w:rPr>
        <w:t>Обтекание рисунков - по контуру.</w:t>
      </w:r>
    </w:p>
    <w:p w:rsidR="008F4231" w:rsidRDefault="008F4231" w:rsidP="008F423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8F4231" w:rsidRDefault="008F4231" w:rsidP="008F423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8F4231" w:rsidRPr="00774F94" w:rsidRDefault="008F4231" w:rsidP="008F4231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74F94">
        <w:rPr>
          <w:b/>
          <w:iCs/>
          <w:sz w:val="28"/>
          <w:szCs w:val="28"/>
        </w:rPr>
        <w:t>НАЗВАНИЕ РАБОТЫ</w:t>
      </w:r>
    </w:p>
    <w:p w:rsidR="008F4231" w:rsidRPr="00A41A71" w:rsidRDefault="008F4231" w:rsidP="008F42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4231" w:rsidRPr="00A41A71" w:rsidRDefault="008F4231" w:rsidP="008F4231">
      <w:pPr>
        <w:jc w:val="right"/>
        <w:rPr>
          <w:bCs/>
          <w:i/>
          <w:sz w:val="28"/>
          <w:szCs w:val="28"/>
        </w:rPr>
      </w:pPr>
      <w:r w:rsidRPr="00A41A71">
        <w:rPr>
          <w:bCs/>
          <w:i/>
          <w:sz w:val="28"/>
          <w:szCs w:val="28"/>
        </w:rPr>
        <w:t>ФИО автора, группа, курс</w:t>
      </w:r>
    </w:p>
    <w:p w:rsidR="008F4231" w:rsidRPr="00A41A71" w:rsidRDefault="008F4231" w:rsidP="008F4231">
      <w:pPr>
        <w:jc w:val="right"/>
        <w:rPr>
          <w:bCs/>
          <w:i/>
          <w:sz w:val="28"/>
          <w:szCs w:val="28"/>
        </w:rPr>
      </w:pPr>
    </w:p>
    <w:p w:rsidR="008F4231" w:rsidRPr="00A41A71" w:rsidRDefault="008F4231" w:rsidP="008F4231">
      <w:pPr>
        <w:jc w:val="center"/>
        <w:rPr>
          <w:bCs/>
          <w:sz w:val="28"/>
          <w:szCs w:val="28"/>
        </w:rPr>
      </w:pPr>
    </w:p>
    <w:p w:rsidR="008F4231" w:rsidRPr="00A41A71" w:rsidRDefault="008F4231" w:rsidP="008F4231">
      <w:pPr>
        <w:jc w:val="center"/>
        <w:rPr>
          <w:bCs/>
          <w:sz w:val="28"/>
          <w:szCs w:val="28"/>
        </w:rPr>
      </w:pPr>
      <w:r w:rsidRPr="00A41A71">
        <w:rPr>
          <w:bCs/>
          <w:sz w:val="28"/>
          <w:szCs w:val="28"/>
        </w:rPr>
        <w:t>Текст работы</w:t>
      </w:r>
    </w:p>
    <w:p w:rsidR="008F4231" w:rsidRPr="00A41A71" w:rsidRDefault="008F4231" w:rsidP="008F4231">
      <w:pPr>
        <w:jc w:val="center"/>
        <w:rPr>
          <w:bCs/>
          <w:i/>
          <w:sz w:val="28"/>
          <w:szCs w:val="28"/>
        </w:rPr>
      </w:pPr>
    </w:p>
    <w:p w:rsidR="008F4231" w:rsidRPr="00A41A71" w:rsidRDefault="008F4231" w:rsidP="008F4231">
      <w:pPr>
        <w:jc w:val="center"/>
        <w:rPr>
          <w:bCs/>
          <w:i/>
          <w:sz w:val="28"/>
          <w:szCs w:val="28"/>
        </w:rPr>
      </w:pPr>
      <w:r w:rsidRPr="00A41A71">
        <w:rPr>
          <w:bCs/>
          <w:i/>
          <w:sz w:val="28"/>
          <w:szCs w:val="28"/>
        </w:rPr>
        <w:t>Список литературы</w:t>
      </w:r>
    </w:p>
    <w:p w:rsidR="008F4231" w:rsidRDefault="008F4231" w:rsidP="008F4231">
      <w:pPr>
        <w:ind w:left="6379"/>
        <w:jc w:val="right"/>
      </w:pPr>
    </w:p>
    <w:p w:rsidR="00797A9D" w:rsidRDefault="00797A9D" w:rsidP="008F4231"/>
    <w:sectPr w:rsidR="00797A9D" w:rsidSect="0014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5EC"/>
    <w:multiLevelType w:val="multilevel"/>
    <w:tmpl w:val="EF7E70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FC65AD"/>
    <w:multiLevelType w:val="multilevel"/>
    <w:tmpl w:val="2A14B374"/>
    <w:lvl w:ilvl="0">
      <w:start w:val="1"/>
      <w:numFmt w:val="decimal"/>
      <w:lvlText w:val="%1."/>
      <w:lvlJc w:val="left"/>
      <w:pPr>
        <w:ind w:left="25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2">
    <w:nsid w:val="22AA0227"/>
    <w:multiLevelType w:val="hybridMultilevel"/>
    <w:tmpl w:val="73B68972"/>
    <w:lvl w:ilvl="0" w:tplc="6150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477EF"/>
    <w:multiLevelType w:val="hybridMultilevel"/>
    <w:tmpl w:val="B0BE1CF0"/>
    <w:lvl w:ilvl="0" w:tplc="675457EE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BEF02E4"/>
    <w:multiLevelType w:val="hybridMultilevel"/>
    <w:tmpl w:val="1F4C16AC"/>
    <w:lvl w:ilvl="0" w:tplc="6150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D3FB5"/>
    <w:multiLevelType w:val="hybridMultilevel"/>
    <w:tmpl w:val="9DC40886"/>
    <w:lvl w:ilvl="0" w:tplc="67545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3708A"/>
    <w:multiLevelType w:val="hybridMultilevel"/>
    <w:tmpl w:val="5F06C814"/>
    <w:lvl w:ilvl="0" w:tplc="6150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DDA"/>
    <w:rsid w:val="00145CBA"/>
    <w:rsid w:val="002352A6"/>
    <w:rsid w:val="002B6B1E"/>
    <w:rsid w:val="0032382F"/>
    <w:rsid w:val="003C69EC"/>
    <w:rsid w:val="003D24B6"/>
    <w:rsid w:val="00472E5C"/>
    <w:rsid w:val="00487308"/>
    <w:rsid w:val="004B1676"/>
    <w:rsid w:val="005E1AE7"/>
    <w:rsid w:val="0062174B"/>
    <w:rsid w:val="00664D12"/>
    <w:rsid w:val="006D5451"/>
    <w:rsid w:val="006F4132"/>
    <w:rsid w:val="007259B0"/>
    <w:rsid w:val="0078615C"/>
    <w:rsid w:val="00797A9D"/>
    <w:rsid w:val="007C487E"/>
    <w:rsid w:val="008223C2"/>
    <w:rsid w:val="00830590"/>
    <w:rsid w:val="008F4231"/>
    <w:rsid w:val="009E14AD"/>
    <w:rsid w:val="00A57DDA"/>
    <w:rsid w:val="00BE011B"/>
    <w:rsid w:val="00CE2451"/>
    <w:rsid w:val="00CF3BA8"/>
    <w:rsid w:val="00D2377D"/>
    <w:rsid w:val="00D34FF0"/>
    <w:rsid w:val="00E14617"/>
    <w:rsid w:val="00F24963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31"/>
    <w:pPr>
      <w:ind w:left="708"/>
    </w:pPr>
  </w:style>
  <w:style w:type="paragraph" w:styleId="a4">
    <w:name w:val="Normal (Web)"/>
    <w:basedOn w:val="a"/>
    <w:uiPriority w:val="99"/>
    <w:unhideWhenUsed/>
    <w:rsid w:val="008F423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E1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31"/>
    <w:pPr>
      <w:ind w:left="708"/>
    </w:pPr>
  </w:style>
  <w:style w:type="paragraph" w:styleId="a4">
    <w:name w:val="Normal (Web)"/>
    <w:basedOn w:val="a"/>
    <w:uiPriority w:val="99"/>
    <w:unhideWhenUsed/>
    <w:rsid w:val="008F42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pk.konferentsi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2EBC-857F-4AAA-BB78-BB764947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ОГАПОУ "Яковлевский педагогический колледж"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Людмила Ивановна</cp:lastModifiedBy>
  <cp:revision>11</cp:revision>
  <dcterms:created xsi:type="dcterms:W3CDTF">2020-03-26T08:20:00Z</dcterms:created>
  <dcterms:modified xsi:type="dcterms:W3CDTF">2020-04-06T06:38:00Z</dcterms:modified>
</cp:coreProperties>
</file>