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CD" w:rsidRPr="00F96FCD" w:rsidRDefault="00F96FCD" w:rsidP="00F96FCD">
      <w:pPr>
        <w:jc w:val="right"/>
        <w:rPr>
          <w:b/>
          <w:color w:val="FF0000"/>
          <w:sz w:val="40"/>
        </w:rPr>
      </w:pPr>
      <w:bookmarkStart w:id="0" w:name="_GoBack"/>
      <w:bookmarkEnd w:id="0"/>
      <w:r w:rsidRPr="00F96FCD">
        <w:rPr>
          <w:b/>
          <w:color w:val="FF0000"/>
          <w:sz w:val="40"/>
        </w:rPr>
        <w:t>11.04.2020</w:t>
      </w:r>
    </w:p>
    <w:p w:rsidR="00F96FCD" w:rsidRPr="00E24B6A" w:rsidRDefault="00F96FCD" w:rsidP="00F96FCD">
      <w:pPr>
        <w:jc w:val="center"/>
        <w:rPr>
          <w:i/>
          <w:u w:val="single"/>
        </w:rPr>
      </w:pPr>
      <w:r w:rsidRPr="00E24B6A">
        <w:rPr>
          <w:i/>
        </w:rPr>
        <w:t>Уважаемые с</w:t>
      </w:r>
      <w:r>
        <w:rPr>
          <w:i/>
        </w:rPr>
        <w:t>туденты 11 ДО группы, р</w:t>
      </w:r>
      <w:r w:rsidRPr="00E24B6A">
        <w:rPr>
          <w:i/>
        </w:rPr>
        <w:t xml:space="preserve">аботу </w:t>
      </w:r>
      <w:r w:rsidR="00FB45E3">
        <w:rPr>
          <w:i/>
        </w:rPr>
        <w:t xml:space="preserve">выполняем </w:t>
      </w:r>
      <w:r>
        <w:rPr>
          <w:i/>
        </w:rPr>
        <w:t xml:space="preserve">в тетрадях по литературе, </w:t>
      </w:r>
      <w:r w:rsidRPr="00D92E5D">
        <w:rPr>
          <w:b/>
          <w:i/>
          <w:u w:val="single"/>
        </w:rPr>
        <w:t>обязательно указывая дату, тему, вашу группу и фамилию</w:t>
      </w:r>
      <w:r>
        <w:rPr>
          <w:i/>
        </w:rPr>
        <w:t xml:space="preserve">. Выполненную домашнюю работу фотографируете или сканируете и отправляете на электронный адрес </w:t>
      </w:r>
      <w:proofErr w:type="spellStart"/>
      <w:r w:rsidRPr="00E24B6A">
        <w:rPr>
          <w:b/>
          <w:lang w:val="en-US"/>
        </w:rPr>
        <w:t>matveeva</w:t>
      </w:r>
      <w:proofErr w:type="spellEnd"/>
      <w:r w:rsidRPr="00E24B6A">
        <w:rPr>
          <w:b/>
        </w:rPr>
        <w:t>.</w:t>
      </w:r>
      <w:proofErr w:type="spellStart"/>
      <w:r w:rsidRPr="00E24B6A">
        <w:rPr>
          <w:b/>
          <w:lang w:val="en-US"/>
        </w:rPr>
        <w:t>dina</w:t>
      </w:r>
      <w:proofErr w:type="spellEnd"/>
      <w:r w:rsidRPr="00E24B6A">
        <w:rPr>
          <w:b/>
        </w:rPr>
        <w:t>.</w:t>
      </w:r>
      <w:proofErr w:type="spellStart"/>
      <w:r w:rsidRPr="00E24B6A">
        <w:rPr>
          <w:b/>
          <w:lang w:val="en-US"/>
        </w:rPr>
        <w:t>aleksandrovna</w:t>
      </w:r>
      <w:proofErr w:type="spellEnd"/>
      <w:r w:rsidRPr="00E24B6A">
        <w:rPr>
          <w:b/>
        </w:rPr>
        <w:t>@</w:t>
      </w:r>
      <w:proofErr w:type="spellStart"/>
      <w:r w:rsidRPr="00E24B6A">
        <w:rPr>
          <w:b/>
          <w:lang w:val="en-US"/>
        </w:rPr>
        <w:t>ya</w:t>
      </w:r>
      <w:proofErr w:type="spellEnd"/>
      <w:r w:rsidRPr="00E24B6A">
        <w:rPr>
          <w:b/>
        </w:rPr>
        <w:t>.</w:t>
      </w:r>
      <w:proofErr w:type="spellStart"/>
      <w:r>
        <w:rPr>
          <w:b/>
          <w:lang w:val="en-US"/>
        </w:rPr>
        <w:t>ru</w:t>
      </w:r>
      <w:proofErr w:type="spellEnd"/>
      <w:r w:rsidRPr="00E24B6A">
        <w:rPr>
          <w:b/>
        </w:rPr>
        <w:t xml:space="preserve"> </w:t>
      </w:r>
      <w:r>
        <w:rPr>
          <w:b/>
          <w:u w:val="single"/>
        </w:rPr>
        <w:t>в срок до 14 апреля</w:t>
      </w:r>
      <w:r w:rsidRPr="00E24B6A">
        <w:rPr>
          <w:b/>
          <w:u w:val="single"/>
        </w:rPr>
        <w:t xml:space="preserve"> 2020 года до 12:00 по московскому времени</w:t>
      </w:r>
      <w:r>
        <w:rPr>
          <w:b/>
          <w:u w:val="single"/>
        </w:rPr>
        <w:t xml:space="preserve">. </w:t>
      </w:r>
      <w:r w:rsidRPr="00144AD6">
        <w:rPr>
          <w:b/>
          <w:color w:val="FF0000"/>
          <w:u w:val="single"/>
        </w:rPr>
        <w:t>Аудиторные задания выполняются в реальном времени согласно расписанию и сразу высылаются преподавателю.</w:t>
      </w:r>
    </w:p>
    <w:p w:rsidR="00F96FCD" w:rsidRPr="00E24B6A" w:rsidRDefault="00F96FCD" w:rsidP="00F96FCD">
      <w:pPr>
        <w:jc w:val="center"/>
        <w:rPr>
          <w:i/>
          <w:u w:val="single"/>
        </w:rPr>
      </w:pPr>
    </w:p>
    <w:p w:rsidR="00F96FCD" w:rsidRDefault="00F96FCD" w:rsidP="00F96FCD">
      <w:pPr>
        <w:jc w:val="center"/>
        <w:rPr>
          <w:b/>
        </w:rPr>
      </w:pPr>
    </w:p>
    <w:p w:rsidR="00F96FCD" w:rsidRDefault="00F96FCD" w:rsidP="00F96FCD">
      <w:pPr>
        <w:jc w:val="center"/>
        <w:rPr>
          <w:b/>
        </w:rPr>
      </w:pPr>
    </w:p>
    <w:p w:rsidR="00F96FCD" w:rsidRPr="00144AD6" w:rsidRDefault="00F96FCD" w:rsidP="00F96FCD">
      <w:pPr>
        <w:jc w:val="center"/>
        <w:rPr>
          <w:b/>
          <w:color w:val="FF0000"/>
          <w:sz w:val="32"/>
        </w:rPr>
      </w:pPr>
      <w:r w:rsidRPr="00144AD6">
        <w:rPr>
          <w:b/>
          <w:color w:val="FF0000"/>
          <w:sz w:val="32"/>
        </w:rPr>
        <w:t>Аудиторные задания</w:t>
      </w:r>
    </w:p>
    <w:p w:rsidR="00F96FCD" w:rsidRDefault="00F96FCD" w:rsidP="00F96FCD">
      <w:pPr>
        <w:jc w:val="center"/>
        <w:rPr>
          <w:b/>
        </w:rPr>
      </w:pPr>
      <w:r>
        <w:rPr>
          <w:b/>
        </w:rPr>
        <w:t>Тема: Идейное и художественное своеобразие рассказа «Господин из Сан-Франциско» И.А. Бунина</w:t>
      </w:r>
    </w:p>
    <w:p w:rsidR="00F96FCD" w:rsidRDefault="00F96FCD" w:rsidP="00F96FCD">
      <w:pPr>
        <w:jc w:val="center"/>
        <w:rPr>
          <w:b/>
        </w:rPr>
      </w:pPr>
    </w:p>
    <w:p w:rsidR="00F96FCD" w:rsidRPr="00C00D0D" w:rsidRDefault="00F96FCD" w:rsidP="00C00D0D">
      <w:pPr>
        <w:rPr>
          <w:b/>
        </w:rPr>
      </w:pPr>
      <w:r w:rsidRPr="00A15B39">
        <w:rPr>
          <w:rFonts w:cs="Times New Roman"/>
          <w:b/>
          <w:u w:val="single"/>
        </w:rPr>
        <w:t>Задание</w:t>
      </w:r>
      <w:r>
        <w:rPr>
          <w:rFonts w:cs="Times New Roman"/>
          <w:b/>
          <w:u w:val="single"/>
        </w:rPr>
        <w:t xml:space="preserve"> 1</w:t>
      </w:r>
      <w:r w:rsidRPr="00A15B39">
        <w:rPr>
          <w:rFonts w:cs="Times New Roman"/>
          <w:b/>
          <w:u w:val="single"/>
        </w:rPr>
        <w:t xml:space="preserve">: </w:t>
      </w:r>
      <w:r w:rsidR="00C00D0D" w:rsidRPr="00C00D0D">
        <w:rPr>
          <w:rFonts w:cs="Times New Roman"/>
        </w:rPr>
        <w:t>Письменно проанализировать эпизод (на выбор) из рассказа И.А. Бунина «Господин из Сан-Франциско» по плану</w:t>
      </w:r>
    </w:p>
    <w:p w:rsidR="00F96FCD" w:rsidRPr="00F96FCD" w:rsidRDefault="00F96FCD" w:rsidP="00F96FCD">
      <w:pPr>
        <w:ind w:firstLine="0"/>
        <w:rPr>
          <w:b/>
          <w:color w:val="FF0000"/>
        </w:rPr>
      </w:pPr>
    </w:p>
    <w:p w:rsidR="00F96FCD" w:rsidRPr="00F96FCD" w:rsidRDefault="00F96FCD" w:rsidP="00F96FCD">
      <w:pPr>
        <w:rPr>
          <w:color w:val="FF0000"/>
        </w:rPr>
      </w:pPr>
    </w:p>
    <w:p w:rsidR="00C00D0D" w:rsidRPr="00C00D0D" w:rsidRDefault="00C00D0D" w:rsidP="00C00D0D">
      <w:pPr>
        <w:ind w:firstLine="0"/>
        <w:jc w:val="center"/>
        <w:rPr>
          <w:b/>
          <w:bCs/>
        </w:rPr>
      </w:pPr>
      <w:r w:rsidRPr="00C00D0D">
        <w:rPr>
          <w:b/>
          <w:bCs/>
        </w:rPr>
        <w:t>Схема анализа эпизода прозаического произведения</w:t>
      </w:r>
    </w:p>
    <w:p w:rsidR="00C00D0D" w:rsidRDefault="00C00D0D" w:rsidP="00023130">
      <w:pPr>
        <w:ind w:firstLine="0"/>
      </w:pPr>
      <w:r>
        <w:t xml:space="preserve">1.Местоположение эпизода в произведении (том, часть, глава). </w:t>
      </w:r>
    </w:p>
    <w:p w:rsidR="00C00D0D" w:rsidRDefault="00C00D0D" w:rsidP="00023130">
      <w:pPr>
        <w:ind w:firstLine="0"/>
      </w:pPr>
      <w:r>
        <w:t xml:space="preserve">2.Анализ сюжетной стороны эпизода (ряд событий в эпизоде, их значение, особенности поведения персонажей). </w:t>
      </w:r>
    </w:p>
    <w:p w:rsidR="00C00D0D" w:rsidRDefault="00C00D0D" w:rsidP="00023130">
      <w:pPr>
        <w:ind w:firstLine="0"/>
      </w:pPr>
      <w:r>
        <w:t xml:space="preserve">3.Значение эпизода в композиции произведения. </w:t>
      </w:r>
    </w:p>
    <w:p w:rsidR="00C00D0D" w:rsidRDefault="00C00D0D" w:rsidP="00023130">
      <w:pPr>
        <w:ind w:firstLine="0"/>
      </w:pPr>
      <w:r>
        <w:t xml:space="preserve">4.Характеристика основных героев (образов) эпизода, речь, поступки, «внутренние монологи». </w:t>
      </w:r>
    </w:p>
    <w:p w:rsidR="00C00D0D" w:rsidRDefault="00C00D0D" w:rsidP="00023130">
      <w:pPr>
        <w:ind w:firstLine="0"/>
      </w:pPr>
      <w:r>
        <w:t>5.Ос</w:t>
      </w:r>
      <w:r w:rsidR="00FB45E3">
        <w:t>обенности изображения в эпизоде</w:t>
      </w:r>
      <w:r>
        <w:t xml:space="preserve">: - пейзажа (если есть); - интерьера (если есть); - душевного состояния героев; - </w:t>
      </w:r>
      <w:proofErr w:type="spellStart"/>
      <w:r>
        <w:t>хронотопа</w:t>
      </w:r>
      <w:proofErr w:type="spellEnd"/>
      <w:r>
        <w:t xml:space="preserve">. </w:t>
      </w:r>
    </w:p>
    <w:p w:rsidR="00C00D0D" w:rsidRDefault="00C00D0D" w:rsidP="00023130">
      <w:pPr>
        <w:ind w:firstLine="0"/>
      </w:pPr>
      <w:r>
        <w:t xml:space="preserve">6.Анализ лексики эпизода, роль тропов в тексте. </w:t>
      </w:r>
    </w:p>
    <w:p w:rsidR="00C00D0D" w:rsidRDefault="00C00D0D" w:rsidP="00023130">
      <w:pPr>
        <w:ind w:firstLine="0"/>
      </w:pPr>
      <w:r>
        <w:t xml:space="preserve">7.Роль стилистических фигур в эпизоде. Наличие основных художественных приемов в тексте (антитеза, гротеск, ирония, реминисценция, автокомментарий и др.). </w:t>
      </w:r>
    </w:p>
    <w:p w:rsidR="00C00D0D" w:rsidRDefault="00C00D0D" w:rsidP="00023130">
      <w:pPr>
        <w:ind w:firstLine="0"/>
      </w:pPr>
      <w:r>
        <w:t xml:space="preserve">8.Значение использования художественной детали в эпизоде произведения. 9.Средства выражения авторской позиции в эпизоде. </w:t>
      </w:r>
    </w:p>
    <w:p w:rsidR="00C00D0D" w:rsidRDefault="00C00D0D" w:rsidP="00023130">
      <w:pPr>
        <w:ind w:firstLine="0"/>
      </w:pPr>
      <w:r>
        <w:t xml:space="preserve">10.Основные идеи эпизода. Значение эпизода в контексте части произведения (главы, тома) или всего произведения. </w:t>
      </w:r>
    </w:p>
    <w:p w:rsidR="00C00D0D" w:rsidRDefault="00C00D0D" w:rsidP="00023130">
      <w:pPr>
        <w:ind w:firstLine="0"/>
      </w:pPr>
    </w:p>
    <w:p w:rsidR="00C00D0D" w:rsidRPr="00C00D0D" w:rsidRDefault="00C00D0D" w:rsidP="00C00D0D">
      <w:pPr>
        <w:ind w:firstLine="0"/>
        <w:jc w:val="center"/>
        <w:rPr>
          <w:i/>
          <w:iCs/>
        </w:rPr>
      </w:pPr>
      <w:r w:rsidRPr="00C00D0D">
        <w:rPr>
          <w:i/>
          <w:iCs/>
        </w:rPr>
        <w:t>Образец анализа эпизода</w:t>
      </w:r>
    </w:p>
    <w:p w:rsidR="00C00D0D" w:rsidRDefault="00C00D0D" w:rsidP="00C00D0D">
      <w:pPr>
        <w:ind w:firstLine="708"/>
      </w:pPr>
      <w:r>
        <w:t xml:space="preserve">Используя схему, разберем фрагмент романа А.С. Пушкина «Капитанская дочка». </w:t>
      </w:r>
    </w:p>
    <w:p w:rsidR="00C00D0D" w:rsidRDefault="00C00D0D" w:rsidP="00C00D0D">
      <w:pPr>
        <w:ind w:firstLine="708"/>
      </w:pPr>
      <w:r>
        <w:t>1.Данный фрагмент взят из II главы, которая называется «Вожатый»</w:t>
      </w:r>
    </w:p>
    <w:p w:rsidR="00C00D0D" w:rsidRDefault="00C00D0D" w:rsidP="00C00D0D">
      <w:pPr>
        <w:ind w:firstLine="708"/>
      </w:pPr>
      <w:r>
        <w:t xml:space="preserve">2.Эпизод повествует о том, как главный герой романа Петр Гринев благодарит своего спасителя и дарит ему заячий тулупчик, вступая при этом </w:t>
      </w:r>
      <w:r>
        <w:lastRenderedPageBreak/>
        <w:t xml:space="preserve">в перепалку со своим дядькой Савельичем, который считает, что незнакомец не достоин такого подарка. </w:t>
      </w:r>
    </w:p>
    <w:p w:rsidR="00C00D0D" w:rsidRDefault="00C00D0D" w:rsidP="00C00D0D">
      <w:pPr>
        <w:ind w:firstLine="708"/>
      </w:pPr>
      <w:r>
        <w:t xml:space="preserve">3.Фрагмент относится к развитию действия в романе и помогает понять характер героя. Эпиграф 2-ой главы – это строчки из старинной песни о чужой «сторонушке». Именно на «чужой стороне», после того как герой покинул родной дом, начинается второй этап формирования личности Петра Гринева, и предложенный фрагмент является иллюстрацией этого процесса. Описанным в этом эпизоде событиям предшествует встреча Петруши с ротмистром гусарского полка Иваном Ивановичем Зуриным, которому он проигрывает в карты 100 рублей, после чего мечта о веселой, беззаботной жизни сменяется «неспокойной совестью» и безмолвным раскаянием. Герой попадает в буран и незнакомый человек показывает ему дорогу к постоялому двору. Гринев испытывает благодарность к вожатому, дарит ему свой заячий тулупчик. Этот поступок впоследствии спасет жизнь главному герою. «Бродяга» тоже поможет молодому офицеру, проявит участие в его судьбе, вспомнив доброту Петруши. Герои данного эпизода опять встретятся в 7-ой главе «Приступ» во время казни офицеров, а в 8-ой главе «Незваный гость» Петр Гринев поразится «странному сцеплению обстоятельств», когда «детский тулуп, подаренный бродяге», избавил его от петли. </w:t>
      </w:r>
    </w:p>
    <w:p w:rsidR="00C00D0D" w:rsidRDefault="00C00D0D" w:rsidP="00C00D0D">
      <w:pPr>
        <w:ind w:firstLine="708"/>
      </w:pPr>
      <w:r>
        <w:t xml:space="preserve">4.В эпизоде три персонажа: Петр Гринев, его слуга Савельич и вожатый. Здесь автор представил два разных отношения к человеку: с одной стороны, милосердие (Гринев), с другой - грубость, неблагодарность (Савельич). Желание Гринева отблагодарить выручившего его человека наталкивается на яростное сопротивление Савельича, который, радея о барском имуществе, называет ночного попутчика «собакой», «разбойником», «пьяницей». Данный эпизод открывает читателю такие важные черты характера главного героя, как милосердие, человеколюбие, твердость характера (Петр настоял на своем: «Прошу не умничать, сейчас неси сюда тулуп»). Отношение Савельича к вожатому объясняется страхом. Уже напуганный карточным долгом Гринева, он хочет сохранить имущество хозяина. Поэтому, анализируя эпизод, можно говорить о том, что Савельич, крепостной Гриневых, человек заботливый, преданный, но в то же время недалекий, не способный разобраться в душевном порыве Петруши. Отношение вожатого к Савельичу автор показывает в диалоге. На возражение старого слуги он отвечает: «Это, старинушка, не твоя печаль… его на то барская воля, а твое холопье дело не спорить и слушаться». За мнимым простодушием усматривается явная насмешка, замечание незнакомца иронично. «Бродяга» благодарен Гриневу за тулуп, хотя и распорол его по швам. Он говорит: «Спасибо, ваше благородие… век не забуду ваших милостей». Для него важен не сам подарок, а, скорее, желание молодого человека быть благодарным, его душевность. Описанная ситуация характеризует незнакомца (Пугачева) как человека умного, способного разбираться в людях. </w:t>
      </w:r>
    </w:p>
    <w:p w:rsidR="00C00D0D" w:rsidRDefault="00C00D0D" w:rsidP="00C00D0D">
      <w:pPr>
        <w:ind w:firstLine="708"/>
      </w:pPr>
      <w:r>
        <w:lastRenderedPageBreak/>
        <w:t xml:space="preserve">5.Эпизод начинается с короткого описания зимнего утра. Пушкин пишет: «Буря утихла. Солнце сияло». Это позволяет говорить о положительном отношении автора к поступку главного героя. </w:t>
      </w:r>
    </w:p>
    <w:p w:rsidR="00C00D0D" w:rsidRDefault="00C00D0D" w:rsidP="00C00D0D">
      <w:pPr>
        <w:ind w:firstLine="708"/>
      </w:pPr>
      <w:r>
        <w:t xml:space="preserve">6.Грубая разговорная лексика является речевой характеристикой персонажа и оценкой его отношения к событию, изображенному в эпизоде. Савельич в адрес вожатого произносит такие выражения, как «разбойник», «обобрать», «окаянные плечища», «пьянице </w:t>
      </w:r>
      <w:proofErr w:type="spellStart"/>
      <w:r>
        <w:t>оголелому</w:t>
      </w:r>
      <w:proofErr w:type="spellEnd"/>
      <w:r>
        <w:t xml:space="preserve">», а в адрес барина – «батюшка», «дитя». </w:t>
      </w:r>
    </w:p>
    <w:p w:rsidR="00C00D0D" w:rsidRDefault="00C00D0D" w:rsidP="00C00D0D">
      <w:pPr>
        <w:ind w:firstLine="708"/>
      </w:pPr>
      <w:r>
        <w:t xml:space="preserve">7.Особое место в тексте занимают восклицательные предложения, которые раскрывают эмоциональное состояние героя, его возмущение, крайнюю степень недовольства происходящим. Эпизод построен на антитезе: противопоставляются позиции двух героев (Гринева и Савельича). Ирония является тем средством, которое помогает читателю выявить авторское отношение к старому слуге и охарактеризовать образ Пугачева. </w:t>
      </w:r>
    </w:p>
    <w:p w:rsidR="00C00D0D" w:rsidRDefault="00C00D0D" w:rsidP="00C00D0D">
      <w:pPr>
        <w:ind w:firstLine="708"/>
      </w:pPr>
      <w:r>
        <w:t xml:space="preserve">8.Важной деталью в эпизоде (в произведении) является заячий тулупчик. Он становится символом милосердия, благодарности, душевного тепла. </w:t>
      </w:r>
    </w:p>
    <w:p w:rsidR="00C00D0D" w:rsidRDefault="00C00D0D" w:rsidP="00C00D0D">
      <w:pPr>
        <w:ind w:firstLine="708"/>
      </w:pPr>
      <w:r>
        <w:t xml:space="preserve">9.Средствами выражения авторской позиции в данном эпизоде являются описание пейзажа и ирония. Благодаря этому, читатель понимает, что А.С. Пушкин на стороне Петра Гринева и высмеивает поведение Савельича. </w:t>
      </w:r>
    </w:p>
    <w:p w:rsidR="00DA3F40" w:rsidRDefault="00C00D0D" w:rsidP="00C00D0D">
      <w:pPr>
        <w:ind w:firstLine="708"/>
      </w:pPr>
      <w:r>
        <w:t>10.Таким образом, автор романа в данном эпизоде подчеркивает лучшие черты характера главного героя, то светлое начало в личности, которое поможет ему в будущем достойно пройти все испытания, сохранив честь и достоинство в самых трудных жизненных обстоятельствах.</w:t>
      </w:r>
    </w:p>
    <w:p w:rsidR="00C00D0D" w:rsidRDefault="00C00D0D" w:rsidP="00C00D0D">
      <w:pPr>
        <w:ind w:firstLine="708"/>
      </w:pPr>
    </w:p>
    <w:p w:rsidR="00C00D0D" w:rsidRDefault="00C00D0D" w:rsidP="00C00D0D">
      <w:pPr>
        <w:ind w:firstLine="708"/>
      </w:pPr>
    </w:p>
    <w:p w:rsidR="00C00D0D" w:rsidRDefault="00C00D0D" w:rsidP="00C00D0D">
      <w:pPr>
        <w:ind w:firstLine="708"/>
      </w:pPr>
      <w:r w:rsidRPr="00C00D0D">
        <w:rPr>
          <w:b/>
          <w:bCs/>
        </w:rPr>
        <w:t>Домашнее задание:</w:t>
      </w:r>
      <w:r>
        <w:t xml:space="preserve"> прочитать рассказы А.И. Куприна «Олеся» и «Гранатовый браслет»</w:t>
      </w:r>
    </w:p>
    <w:p w:rsidR="00C00D0D" w:rsidRDefault="00C00D0D" w:rsidP="00C00D0D">
      <w:pPr>
        <w:ind w:firstLine="708"/>
      </w:pPr>
    </w:p>
    <w:p w:rsidR="00C00D0D" w:rsidRDefault="00C00D0D" w:rsidP="00C00D0D">
      <w:pPr>
        <w:ind w:firstLine="708"/>
      </w:pPr>
    </w:p>
    <w:p w:rsidR="00C00D0D" w:rsidRDefault="00C00D0D" w:rsidP="00C00D0D">
      <w:pPr>
        <w:jc w:val="right"/>
        <w:rPr>
          <w:i/>
        </w:rPr>
      </w:pPr>
      <w:r w:rsidRPr="00DA3F40">
        <w:rPr>
          <w:i/>
        </w:rPr>
        <w:t>С уважением, Матвеева Дина Александровна</w:t>
      </w:r>
    </w:p>
    <w:p w:rsidR="00C00D0D" w:rsidRPr="00DA3F40" w:rsidRDefault="00C00D0D" w:rsidP="00C00D0D">
      <w:pPr>
        <w:ind w:firstLine="708"/>
        <w:rPr>
          <w:i/>
        </w:rPr>
      </w:pPr>
    </w:p>
    <w:sectPr w:rsidR="00C00D0D" w:rsidRPr="00DA3F40" w:rsidSect="00A5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6A"/>
    <w:rsid w:val="00023130"/>
    <w:rsid w:val="000F38F1"/>
    <w:rsid w:val="00122CD2"/>
    <w:rsid w:val="00144AD6"/>
    <w:rsid w:val="002B3EA2"/>
    <w:rsid w:val="0052436C"/>
    <w:rsid w:val="008A097C"/>
    <w:rsid w:val="009C7705"/>
    <w:rsid w:val="009F68D4"/>
    <w:rsid w:val="00A556AE"/>
    <w:rsid w:val="00A864A5"/>
    <w:rsid w:val="00AB7EE0"/>
    <w:rsid w:val="00AE1016"/>
    <w:rsid w:val="00C00D0D"/>
    <w:rsid w:val="00D92E5D"/>
    <w:rsid w:val="00DA3F40"/>
    <w:rsid w:val="00E24B6A"/>
    <w:rsid w:val="00F96FCD"/>
    <w:rsid w:val="00FB45E3"/>
    <w:rsid w:val="00FB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C00F8-05AC-433E-94C6-BB278D0E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4B6A"/>
    <w:rPr>
      <w:color w:val="0000FF" w:themeColor="hyperlink"/>
      <w:u w:val="single"/>
    </w:rPr>
  </w:style>
  <w:style w:type="table" w:styleId="a4">
    <w:name w:val="Table Grid"/>
    <w:basedOn w:val="a1"/>
    <w:uiPriority w:val="59"/>
    <w:rsid w:val="00AB7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D1F8C-C4BE-4D99-9720-BCF67BE4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user321</dc:creator>
  <cp:keywords/>
  <dc:description/>
  <cp:lastModifiedBy>Дина</cp:lastModifiedBy>
  <cp:revision>2</cp:revision>
  <dcterms:created xsi:type="dcterms:W3CDTF">2020-04-07T08:22:00Z</dcterms:created>
  <dcterms:modified xsi:type="dcterms:W3CDTF">2020-04-07T08:22:00Z</dcterms:modified>
</cp:coreProperties>
</file>